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989D5" w14:textId="034F6A2D" w:rsidR="00245A78" w:rsidRPr="00245A78" w:rsidRDefault="00245A78" w:rsidP="00245A78">
      <w:pPr>
        <w:spacing w:after="0" w:line="240" w:lineRule="auto"/>
        <w:jc w:val="center"/>
        <w:rPr>
          <w:rFonts w:ascii="Times New Roman" w:eastAsia="Times New Roman" w:hAnsi="Times New Roman" w:cs="Times New Roman"/>
          <w:b/>
          <w:caps/>
          <w:sz w:val="24"/>
          <w:szCs w:val="24"/>
        </w:rPr>
      </w:pPr>
      <w:r w:rsidRPr="00245A78">
        <w:rPr>
          <w:rFonts w:ascii="Times New Roman" w:eastAsia="Times New Roman" w:hAnsi="Times New Roman" w:cs="Times New Roman"/>
          <w:b/>
          <w:caps/>
          <w:sz w:val="24"/>
          <w:szCs w:val="24"/>
        </w:rPr>
        <w:t>DOCKET NO. 5247</w:t>
      </w:r>
      <w:r w:rsidR="001D2D55">
        <w:rPr>
          <w:rFonts w:ascii="Times New Roman" w:eastAsia="Times New Roman" w:hAnsi="Times New Roman" w:cs="Times New Roman"/>
          <w:b/>
          <w:caps/>
          <w:sz w:val="24"/>
          <w:szCs w:val="24"/>
        </w:rPr>
        <w:t>7</w:t>
      </w:r>
    </w:p>
    <w:p w14:paraId="7DD99635" w14:textId="77777777" w:rsidR="00245A78" w:rsidRPr="00245A78" w:rsidRDefault="00245A78" w:rsidP="00245A78">
      <w:pPr>
        <w:spacing w:after="0" w:line="240" w:lineRule="auto"/>
        <w:jc w:val="center"/>
        <w:rPr>
          <w:rFonts w:ascii="Times New Roman" w:eastAsia="Times New Roman" w:hAnsi="Times New Roman" w:cs="Times New Roman"/>
          <w:b/>
          <w:sz w:val="24"/>
          <w:szCs w:val="20"/>
        </w:rPr>
      </w:pPr>
    </w:p>
    <w:tbl>
      <w:tblPr>
        <w:tblW w:w="9731" w:type="dxa"/>
        <w:tblLook w:val="01E0" w:firstRow="1" w:lastRow="1" w:firstColumn="1" w:lastColumn="1" w:noHBand="0" w:noVBand="0"/>
      </w:tblPr>
      <w:tblGrid>
        <w:gridCol w:w="4501"/>
        <w:gridCol w:w="372"/>
        <w:gridCol w:w="4858"/>
      </w:tblGrid>
      <w:tr w:rsidR="00245A78" w:rsidRPr="00245A78" w14:paraId="01B693B4" w14:textId="77777777" w:rsidTr="005410B1">
        <w:trPr>
          <w:trHeight w:val="894"/>
        </w:trPr>
        <w:tc>
          <w:tcPr>
            <w:tcW w:w="4501" w:type="dxa"/>
          </w:tcPr>
          <w:p w14:paraId="1F645A54" w14:textId="77777777" w:rsidR="00245A78" w:rsidRPr="00245A78" w:rsidRDefault="00245A78" w:rsidP="00245A78">
            <w:pPr>
              <w:spacing w:after="0" w:line="240" w:lineRule="auto"/>
              <w:rPr>
                <w:rFonts w:ascii="Times New Roman" w:eastAsia="Times New Roman" w:hAnsi="Times New Roman" w:cs="Times New Roman"/>
                <w:b/>
                <w:sz w:val="24"/>
                <w:szCs w:val="20"/>
              </w:rPr>
            </w:pPr>
            <w:r w:rsidRPr="00245A78">
              <w:rPr>
                <w:rFonts w:ascii="Times New Roman" w:eastAsia="Times New Roman" w:hAnsi="Times New Roman" w:cs="Times New Roman"/>
                <w:b/>
                <w:sz w:val="24"/>
                <w:szCs w:val="20"/>
              </w:rPr>
              <w:t>APPLICATION OF HARRISON WILLIAMS FOR APPROVAL OF CHANGE IN OWNERSHIP IN PINE KNOB ESTATE WATER, INC. UNDER TWC § 13.302</w:t>
            </w:r>
          </w:p>
        </w:tc>
        <w:tc>
          <w:tcPr>
            <w:tcW w:w="372" w:type="dxa"/>
          </w:tcPr>
          <w:p w14:paraId="67EA11B8" w14:textId="77777777" w:rsidR="00245A78" w:rsidRPr="00245A78" w:rsidRDefault="00245A78" w:rsidP="00245A78">
            <w:pPr>
              <w:spacing w:after="0" w:line="240" w:lineRule="auto"/>
              <w:jc w:val="both"/>
              <w:rPr>
                <w:rFonts w:ascii="Times New Roman" w:eastAsia="Times New Roman" w:hAnsi="Times New Roman" w:cs="Times New Roman"/>
                <w:b/>
                <w:sz w:val="24"/>
                <w:szCs w:val="20"/>
              </w:rPr>
            </w:pPr>
            <w:r w:rsidRPr="00245A78">
              <w:rPr>
                <w:rFonts w:ascii="Times New Roman" w:eastAsia="Times New Roman" w:hAnsi="Times New Roman" w:cs="Times New Roman"/>
                <w:b/>
                <w:sz w:val="24"/>
                <w:szCs w:val="20"/>
              </w:rPr>
              <w:t>§</w:t>
            </w:r>
          </w:p>
          <w:p w14:paraId="19B6AB72" w14:textId="77777777" w:rsidR="00245A78" w:rsidRPr="00245A78" w:rsidRDefault="00245A78" w:rsidP="00245A78">
            <w:pPr>
              <w:spacing w:after="0" w:line="240" w:lineRule="auto"/>
              <w:jc w:val="both"/>
              <w:rPr>
                <w:rFonts w:ascii="Times New Roman" w:eastAsia="Times New Roman" w:hAnsi="Times New Roman" w:cs="Times New Roman"/>
                <w:b/>
                <w:sz w:val="24"/>
                <w:szCs w:val="20"/>
              </w:rPr>
            </w:pPr>
            <w:r w:rsidRPr="00245A78">
              <w:rPr>
                <w:rFonts w:ascii="Times New Roman" w:eastAsia="Times New Roman" w:hAnsi="Times New Roman" w:cs="Times New Roman"/>
                <w:b/>
                <w:sz w:val="24"/>
                <w:szCs w:val="20"/>
              </w:rPr>
              <w:t>§</w:t>
            </w:r>
          </w:p>
          <w:p w14:paraId="0FDBE199" w14:textId="77777777" w:rsidR="00245A78" w:rsidRPr="00245A78" w:rsidRDefault="00245A78" w:rsidP="00245A78">
            <w:pPr>
              <w:spacing w:after="0" w:line="240" w:lineRule="auto"/>
              <w:jc w:val="both"/>
              <w:rPr>
                <w:rFonts w:ascii="Times New Roman" w:eastAsia="Times New Roman" w:hAnsi="Times New Roman" w:cs="Times New Roman"/>
                <w:b/>
                <w:sz w:val="24"/>
                <w:szCs w:val="20"/>
              </w:rPr>
            </w:pPr>
            <w:r w:rsidRPr="00245A78">
              <w:rPr>
                <w:rFonts w:ascii="Times New Roman" w:eastAsia="Times New Roman" w:hAnsi="Times New Roman" w:cs="Times New Roman"/>
                <w:b/>
                <w:sz w:val="24"/>
                <w:szCs w:val="20"/>
              </w:rPr>
              <w:t>§</w:t>
            </w:r>
          </w:p>
          <w:p w14:paraId="016A725E" w14:textId="77777777" w:rsidR="00245A78" w:rsidRPr="00245A78" w:rsidRDefault="00245A78" w:rsidP="00245A78">
            <w:pPr>
              <w:spacing w:after="0" w:line="240" w:lineRule="auto"/>
              <w:jc w:val="both"/>
              <w:rPr>
                <w:rFonts w:ascii="Times New Roman" w:eastAsia="Times New Roman" w:hAnsi="Times New Roman" w:cs="Times New Roman"/>
                <w:b/>
                <w:sz w:val="24"/>
                <w:szCs w:val="20"/>
              </w:rPr>
            </w:pPr>
            <w:r w:rsidRPr="00245A78">
              <w:rPr>
                <w:rFonts w:ascii="Times New Roman" w:eastAsia="Times New Roman" w:hAnsi="Times New Roman" w:cs="Times New Roman"/>
                <w:b/>
                <w:sz w:val="24"/>
                <w:szCs w:val="20"/>
              </w:rPr>
              <w:t>§</w:t>
            </w:r>
          </w:p>
          <w:p w14:paraId="6BB23412" w14:textId="77777777" w:rsidR="00245A78" w:rsidRPr="00245A78" w:rsidRDefault="00245A78" w:rsidP="00245A78">
            <w:pPr>
              <w:spacing w:after="0" w:line="240" w:lineRule="auto"/>
              <w:jc w:val="both"/>
              <w:rPr>
                <w:rFonts w:ascii="Times New Roman" w:eastAsia="Times New Roman" w:hAnsi="Times New Roman" w:cs="Times New Roman"/>
                <w:b/>
                <w:sz w:val="24"/>
                <w:szCs w:val="20"/>
              </w:rPr>
            </w:pPr>
          </w:p>
        </w:tc>
        <w:tc>
          <w:tcPr>
            <w:tcW w:w="4858" w:type="dxa"/>
          </w:tcPr>
          <w:p w14:paraId="2E849206" w14:textId="77777777" w:rsidR="00245A78" w:rsidRPr="00245A78" w:rsidRDefault="00245A78" w:rsidP="00245A7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245A78">
              <w:rPr>
                <w:rFonts w:ascii="Times New Roman" w:eastAsia="Times New Roman" w:hAnsi="Times New Roman" w:cs="Times New Roman"/>
                <w:b/>
                <w:bCs/>
                <w:caps/>
                <w:sz w:val="24"/>
                <w:szCs w:val="20"/>
              </w:rPr>
              <w:t>PUBLIC UTILITY COMMISSION</w:t>
            </w:r>
          </w:p>
          <w:p w14:paraId="2EE2BC62" w14:textId="77777777" w:rsidR="00245A78" w:rsidRPr="00245A78" w:rsidRDefault="00245A78" w:rsidP="00245A7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4B61CB06" w14:textId="77777777" w:rsidR="00245A78" w:rsidRPr="00245A78" w:rsidRDefault="00245A78" w:rsidP="00245A7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245A78">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245A78">
                  <w:rPr>
                    <w:rFonts w:ascii="Times New Roman" w:eastAsia="Times New Roman" w:hAnsi="Times New Roman" w:cs="Times New Roman"/>
                    <w:b/>
                    <w:bCs/>
                    <w:caps/>
                    <w:sz w:val="24"/>
                    <w:szCs w:val="20"/>
                  </w:rPr>
                  <w:t>TEXAS</w:t>
                </w:r>
              </w:smartTag>
            </w:smartTag>
          </w:p>
        </w:tc>
      </w:tr>
    </w:tbl>
    <w:p w14:paraId="304F9D45" w14:textId="77777777" w:rsidR="00EE6F80" w:rsidRDefault="00EE6F80" w:rsidP="00EE6F80">
      <w:pPr>
        <w:keepNext/>
        <w:spacing w:after="0" w:line="240" w:lineRule="auto"/>
        <w:jc w:val="center"/>
        <w:rPr>
          <w:rFonts w:ascii="Times New Roman" w:eastAsia="Times New Roman" w:hAnsi="Times New Roman" w:cs="Times New Roman"/>
          <w:b/>
          <w:caps/>
          <w:sz w:val="24"/>
          <w:szCs w:val="24"/>
        </w:rPr>
      </w:pPr>
    </w:p>
    <w:p w14:paraId="403D6ED9" w14:textId="4AD9BE14" w:rsidR="00EE6F80" w:rsidRPr="00EE6F80" w:rsidRDefault="005F4163" w:rsidP="00EE6F80">
      <w:pPr>
        <w:keepNext/>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JOINT </w:t>
      </w:r>
      <w:r w:rsidR="00017D55">
        <w:rPr>
          <w:rFonts w:ascii="Times New Roman" w:eastAsia="Times New Roman" w:hAnsi="Times New Roman" w:cs="Times New Roman"/>
          <w:b/>
          <w:caps/>
          <w:sz w:val="24"/>
          <w:szCs w:val="24"/>
        </w:rPr>
        <w:t xml:space="preserve">Supplemental </w:t>
      </w:r>
      <w:r>
        <w:rPr>
          <w:rFonts w:ascii="Times New Roman" w:eastAsia="Times New Roman" w:hAnsi="Times New Roman" w:cs="Times New Roman"/>
          <w:b/>
          <w:caps/>
          <w:sz w:val="24"/>
          <w:szCs w:val="24"/>
        </w:rPr>
        <w:t xml:space="preserve">MOTION TO ADMIT EVIDENCE AND </w:t>
      </w:r>
      <w:r w:rsidR="00B55AB3">
        <w:rPr>
          <w:rFonts w:ascii="Times New Roman" w:eastAsia="Times New Roman" w:hAnsi="Times New Roman" w:cs="Times New Roman"/>
          <w:b/>
          <w:caps/>
          <w:sz w:val="24"/>
          <w:szCs w:val="24"/>
        </w:rPr>
        <w:t xml:space="preserve">JOINT </w:t>
      </w:r>
      <w:r>
        <w:rPr>
          <w:rFonts w:ascii="Times New Roman" w:eastAsia="Times New Roman" w:hAnsi="Times New Roman" w:cs="Times New Roman"/>
          <w:b/>
          <w:caps/>
          <w:sz w:val="24"/>
          <w:szCs w:val="24"/>
        </w:rPr>
        <w:t>PROPOSED NOTICE OF APPROVAL</w:t>
      </w:r>
    </w:p>
    <w:p w14:paraId="0FD245EA" w14:textId="77777777" w:rsidR="00EE6F80" w:rsidRPr="00EE6F80" w:rsidRDefault="00EE6F80" w:rsidP="00EE6F80">
      <w:pPr>
        <w:keepNext/>
        <w:spacing w:after="0" w:line="240" w:lineRule="auto"/>
        <w:jc w:val="center"/>
        <w:rPr>
          <w:rFonts w:ascii="Times New Roman" w:eastAsia="Times New Roman" w:hAnsi="Times New Roman" w:cs="Times New Roman"/>
          <w:b/>
          <w:caps/>
          <w:sz w:val="24"/>
          <w:szCs w:val="18"/>
        </w:rPr>
      </w:pPr>
    </w:p>
    <w:p w14:paraId="5072C859" w14:textId="77777777" w:rsidR="00912014" w:rsidRDefault="00EE6F80" w:rsidP="00245A78">
      <w:pPr>
        <w:spacing w:after="0" w:line="360" w:lineRule="auto"/>
        <w:jc w:val="both"/>
        <w:rPr>
          <w:rFonts w:ascii="Times New Roman" w:eastAsia="Times New Roman" w:hAnsi="Times New Roman" w:cs="Times New Roman"/>
          <w:sz w:val="24"/>
          <w:szCs w:val="20"/>
        </w:rPr>
      </w:pPr>
      <w:r w:rsidRPr="00EE6F80">
        <w:rPr>
          <w:rFonts w:ascii="Times New Roman" w:eastAsia="Times New Roman" w:hAnsi="Times New Roman" w:cs="Times New Roman"/>
          <w:sz w:val="24"/>
          <w:szCs w:val="20"/>
        </w:rPr>
        <w:tab/>
      </w:r>
      <w:r w:rsidR="00245A78" w:rsidRPr="00245A78">
        <w:rPr>
          <w:rFonts w:ascii="Times New Roman" w:eastAsia="Times New Roman" w:hAnsi="Times New Roman" w:cs="Times New Roman"/>
          <w:sz w:val="24"/>
          <w:szCs w:val="20"/>
        </w:rPr>
        <w:t>On August 26, 2021, Harrison Williams (Mr. Williams) filed a request for approval of a water utility stock transfer pursuant to Texas Water Code (TWC) § 13.302 and 16 Texas Administrative Code (TAC) § 24.243. Under the transaction, Scott and Judy Robinson (collectively, the Robinsons) would sell 100% of their stock and ownership interest in Pine Knob Estate Water, Inc. (Pine Knob) to Mr. Williams.</w:t>
      </w:r>
      <w:r w:rsidR="00912014">
        <w:rPr>
          <w:rFonts w:ascii="Times New Roman" w:eastAsia="Times New Roman" w:hAnsi="Times New Roman" w:cs="Times New Roman"/>
          <w:sz w:val="24"/>
          <w:szCs w:val="20"/>
        </w:rPr>
        <w:t xml:space="preserve"> </w:t>
      </w:r>
    </w:p>
    <w:p w14:paraId="4CB690EA" w14:textId="7E501330" w:rsidR="00E5063B" w:rsidRDefault="00912014" w:rsidP="00B55AB3">
      <w:pPr>
        <w:spacing w:after="0" w:line="360" w:lineRule="auto"/>
        <w:ind w:firstLine="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On March 21, 2022, the administrative law judge (ALJ) filed Order No. 13, approving the transaction to proceed and requiring Mr. Williams to provide proof of closing and Staff to review such proof for sufficiency. </w:t>
      </w:r>
      <w:r w:rsidR="00245A78" w:rsidRPr="00245A78">
        <w:rPr>
          <w:rFonts w:ascii="Times New Roman" w:eastAsia="Times New Roman" w:hAnsi="Times New Roman" w:cs="Times New Roman"/>
          <w:sz w:val="24"/>
          <w:szCs w:val="20"/>
        </w:rPr>
        <w:t xml:space="preserve">On </w:t>
      </w:r>
      <w:r w:rsidR="00017D55">
        <w:rPr>
          <w:rFonts w:ascii="Times New Roman" w:eastAsia="Times New Roman" w:hAnsi="Times New Roman" w:cs="Times New Roman"/>
          <w:sz w:val="24"/>
          <w:szCs w:val="20"/>
        </w:rPr>
        <w:t>May 26</w:t>
      </w:r>
      <w:r w:rsidR="00245A78" w:rsidRPr="00245A78">
        <w:rPr>
          <w:rFonts w:ascii="Times New Roman" w:eastAsia="Times New Roman" w:hAnsi="Times New Roman" w:cs="Times New Roman"/>
          <w:sz w:val="24"/>
          <w:szCs w:val="20"/>
        </w:rPr>
        <w:t xml:space="preserve">, 2022, the administrative law judge (ALJ) filed Order No. </w:t>
      </w:r>
      <w:r w:rsidR="00245A78">
        <w:rPr>
          <w:rFonts w:ascii="Times New Roman" w:eastAsia="Times New Roman" w:hAnsi="Times New Roman" w:cs="Times New Roman"/>
          <w:sz w:val="24"/>
          <w:szCs w:val="20"/>
        </w:rPr>
        <w:t>1</w:t>
      </w:r>
      <w:r w:rsidR="00017D55">
        <w:rPr>
          <w:rFonts w:ascii="Times New Roman" w:eastAsia="Times New Roman" w:hAnsi="Times New Roman" w:cs="Times New Roman"/>
          <w:sz w:val="24"/>
          <w:szCs w:val="20"/>
        </w:rPr>
        <w:t>4</w:t>
      </w:r>
      <w:r w:rsidR="00245A78" w:rsidRPr="00245A78">
        <w:rPr>
          <w:rFonts w:ascii="Times New Roman" w:eastAsia="Times New Roman" w:hAnsi="Times New Roman" w:cs="Times New Roman"/>
          <w:sz w:val="24"/>
          <w:szCs w:val="20"/>
        </w:rPr>
        <w:t xml:space="preserve">, </w:t>
      </w:r>
      <w:r w:rsidR="00017D55">
        <w:rPr>
          <w:rFonts w:ascii="Times New Roman" w:eastAsia="Times New Roman" w:hAnsi="Times New Roman" w:cs="Times New Roman"/>
          <w:sz w:val="24"/>
          <w:szCs w:val="20"/>
        </w:rPr>
        <w:t xml:space="preserve">finding the closing documentation sufficient and </w:t>
      </w:r>
      <w:r w:rsidR="00245A78" w:rsidRPr="00245A78">
        <w:rPr>
          <w:rFonts w:ascii="Times New Roman" w:eastAsia="Times New Roman" w:hAnsi="Times New Roman" w:cs="Times New Roman"/>
          <w:sz w:val="24"/>
          <w:szCs w:val="20"/>
        </w:rPr>
        <w:t xml:space="preserve">establishing a deadline of </w:t>
      </w:r>
      <w:r w:rsidR="00B55AB3">
        <w:rPr>
          <w:rFonts w:ascii="Times New Roman" w:eastAsia="Times New Roman" w:hAnsi="Times New Roman" w:cs="Times New Roman"/>
          <w:sz w:val="24"/>
          <w:szCs w:val="20"/>
        </w:rPr>
        <w:t>June 7</w:t>
      </w:r>
      <w:r w:rsidR="00245A78" w:rsidRPr="00245A78">
        <w:rPr>
          <w:rFonts w:ascii="Times New Roman" w:eastAsia="Times New Roman" w:hAnsi="Times New Roman" w:cs="Times New Roman"/>
          <w:sz w:val="24"/>
          <w:szCs w:val="20"/>
        </w:rPr>
        <w:t xml:space="preserve">, 2022 for Mr. Williams and Staff (collectively, the Parties) to file a joint </w:t>
      </w:r>
      <w:r w:rsidR="00017D55">
        <w:rPr>
          <w:rFonts w:ascii="Times New Roman" w:eastAsia="Times New Roman" w:hAnsi="Times New Roman" w:cs="Times New Roman"/>
          <w:sz w:val="24"/>
          <w:szCs w:val="20"/>
        </w:rPr>
        <w:t xml:space="preserve">supplemental </w:t>
      </w:r>
      <w:r w:rsidR="00245A78" w:rsidRPr="00245A78">
        <w:rPr>
          <w:rFonts w:ascii="Times New Roman" w:eastAsia="Times New Roman" w:hAnsi="Times New Roman" w:cs="Times New Roman"/>
          <w:sz w:val="24"/>
          <w:szCs w:val="20"/>
        </w:rPr>
        <w:t>motion to admit evidence and proposed notice of approval. Therefore, this pleading is timely filed.</w:t>
      </w:r>
    </w:p>
    <w:p w14:paraId="53211936" w14:textId="77777777" w:rsidR="00245A78" w:rsidRDefault="00245A78" w:rsidP="00245A78">
      <w:pPr>
        <w:spacing w:after="0" w:line="360" w:lineRule="auto"/>
        <w:ind w:firstLine="720"/>
        <w:jc w:val="both"/>
        <w:rPr>
          <w:rFonts w:ascii="Times New Roman" w:eastAsia="Times New Roman" w:hAnsi="Times New Roman" w:cs="Times New Roman"/>
          <w:sz w:val="24"/>
          <w:szCs w:val="20"/>
        </w:rPr>
      </w:pPr>
    </w:p>
    <w:p w14:paraId="5847793A" w14:textId="330F22DC" w:rsidR="00BC13F3" w:rsidRDefault="00BC13F3" w:rsidP="00B55AB3">
      <w:pPr>
        <w:widowControl w:val="0"/>
        <w:numPr>
          <w:ilvl w:val="0"/>
          <w:numId w:val="6"/>
        </w:numPr>
        <w:spacing w:after="0" w:line="360" w:lineRule="auto"/>
        <w:ind w:left="0" w:right="-547" w:firstLine="0"/>
        <w:jc w:val="center"/>
        <w:rPr>
          <w:rFonts w:ascii="Times New Roman" w:eastAsia="Times New Roman" w:hAnsi="Times New Roman" w:cs="Times New Roman"/>
          <w:b/>
          <w:snapToGrid w:val="0"/>
          <w:sz w:val="24"/>
          <w:szCs w:val="20"/>
        </w:rPr>
      </w:pPr>
      <w:r w:rsidRPr="00BC13F3">
        <w:rPr>
          <w:rFonts w:ascii="Times New Roman" w:eastAsia="Times New Roman" w:hAnsi="Times New Roman" w:cs="Times New Roman"/>
          <w:b/>
          <w:snapToGrid w:val="0"/>
          <w:sz w:val="24"/>
          <w:szCs w:val="20"/>
        </w:rPr>
        <w:t xml:space="preserve">JOINT </w:t>
      </w:r>
      <w:r w:rsidR="00017D55">
        <w:rPr>
          <w:rFonts w:ascii="Times New Roman" w:eastAsia="Times New Roman" w:hAnsi="Times New Roman" w:cs="Times New Roman"/>
          <w:b/>
          <w:snapToGrid w:val="0"/>
          <w:sz w:val="24"/>
          <w:szCs w:val="20"/>
        </w:rPr>
        <w:t xml:space="preserve">SUPPLEMENTAL </w:t>
      </w:r>
      <w:r w:rsidRPr="00BC13F3">
        <w:rPr>
          <w:rFonts w:ascii="Times New Roman" w:eastAsia="Times New Roman" w:hAnsi="Times New Roman" w:cs="Times New Roman"/>
          <w:b/>
          <w:snapToGrid w:val="0"/>
          <w:sz w:val="24"/>
          <w:szCs w:val="20"/>
        </w:rPr>
        <w:t>MOTION TO ADMIT EVIDENCE</w:t>
      </w:r>
    </w:p>
    <w:p w14:paraId="50F6BE39" w14:textId="09E14D73" w:rsidR="00BC13F3" w:rsidRPr="00BC13F3" w:rsidRDefault="00BC13F3" w:rsidP="00627873">
      <w:pPr>
        <w:widowControl w:val="0"/>
        <w:spacing w:after="0" w:line="360" w:lineRule="auto"/>
        <w:ind w:right="-547" w:firstLine="720"/>
        <w:jc w:val="both"/>
        <w:rPr>
          <w:rFonts w:ascii="Times New Roman" w:eastAsia="Times New Roman" w:hAnsi="Times New Roman" w:cs="Times New Roman"/>
          <w:bCs/>
          <w:snapToGrid w:val="0"/>
          <w:sz w:val="24"/>
          <w:szCs w:val="20"/>
        </w:rPr>
      </w:pPr>
      <w:r w:rsidRPr="00BC13F3">
        <w:rPr>
          <w:rFonts w:ascii="Times New Roman" w:eastAsia="Times New Roman" w:hAnsi="Times New Roman" w:cs="Times New Roman"/>
          <w:bCs/>
          <w:snapToGrid w:val="0"/>
          <w:sz w:val="24"/>
          <w:szCs w:val="20"/>
        </w:rPr>
        <w:t>The Parties respectfully request that the following items be admitted into evidence:</w:t>
      </w:r>
    </w:p>
    <w:p w14:paraId="6DD329EC" w14:textId="4A866DAD" w:rsidR="00017D55" w:rsidRDefault="00017D55" w:rsidP="00627873">
      <w:pPr>
        <w:widowControl w:val="0"/>
        <w:numPr>
          <w:ilvl w:val="0"/>
          <w:numId w:val="7"/>
        </w:numPr>
        <w:spacing w:after="0" w:line="360" w:lineRule="auto"/>
        <w:ind w:left="1260" w:hanging="540"/>
        <w:jc w:val="both"/>
        <w:rPr>
          <w:rFonts w:ascii="Times New Roman" w:eastAsia="Times New Roman" w:hAnsi="Times New Roman" w:cs="Times New Roman"/>
          <w:bCs/>
          <w:snapToGrid w:val="0"/>
          <w:sz w:val="24"/>
          <w:szCs w:val="20"/>
        </w:rPr>
      </w:pPr>
      <w:bookmarkStart w:id="0" w:name="_Hlk104996407"/>
      <w:r>
        <w:rPr>
          <w:rFonts w:ascii="Times New Roman" w:eastAsia="Times New Roman" w:hAnsi="Times New Roman" w:cs="Times New Roman"/>
          <w:bCs/>
          <w:snapToGrid w:val="0"/>
          <w:sz w:val="24"/>
          <w:szCs w:val="20"/>
        </w:rPr>
        <w:t xml:space="preserve">Mr. Williams’ </w:t>
      </w:r>
      <w:r w:rsidR="007A6CEE">
        <w:rPr>
          <w:rFonts w:ascii="Times New Roman" w:eastAsia="Times New Roman" w:hAnsi="Times New Roman" w:cs="Times New Roman"/>
          <w:bCs/>
          <w:snapToGrid w:val="0"/>
          <w:sz w:val="24"/>
          <w:szCs w:val="20"/>
        </w:rPr>
        <w:t>Proof of Closing</w:t>
      </w:r>
      <w:r>
        <w:rPr>
          <w:rFonts w:ascii="Times New Roman" w:eastAsia="Times New Roman" w:hAnsi="Times New Roman" w:cs="Times New Roman"/>
          <w:bCs/>
          <w:snapToGrid w:val="0"/>
          <w:sz w:val="24"/>
          <w:szCs w:val="20"/>
        </w:rPr>
        <w:t>, filed on May 9, 2022 (Interchange Item No. 31)</w:t>
      </w:r>
      <w:r w:rsidR="00E2600E">
        <w:rPr>
          <w:rFonts w:ascii="Times New Roman" w:eastAsia="Times New Roman" w:hAnsi="Times New Roman" w:cs="Times New Roman"/>
          <w:bCs/>
          <w:snapToGrid w:val="0"/>
          <w:sz w:val="24"/>
          <w:szCs w:val="20"/>
        </w:rPr>
        <w:t>;</w:t>
      </w:r>
      <w:r>
        <w:rPr>
          <w:rFonts w:ascii="Times New Roman" w:eastAsia="Times New Roman" w:hAnsi="Times New Roman" w:cs="Times New Roman"/>
          <w:bCs/>
          <w:snapToGrid w:val="0"/>
          <w:sz w:val="24"/>
          <w:szCs w:val="20"/>
        </w:rPr>
        <w:t xml:space="preserve"> and</w:t>
      </w:r>
    </w:p>
    <w:p w14:paraId="72F9C662" w14:textId="74F0E57B" w:rsidR="00017D55" w:rsidRDefault="00017D55" w:rsidP="00627873">
      <w:pPr>
        <w:widowControl w:val="0"/>
        <w:numPr>
          <w:ilvl w:val="0"/>
          <w:numId w:val="7"/>
        </w:numPr>
        <w:spacing w:after="0" w:line="360" w:lineRule="auto"/>
        <w:ind w:left="1260" w:hanging="54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Commission Staff’s Recommendation on the Sufficiency of the Closing Documents, filed on May 24, 2022 (Interchange Item No. 32</w:t>
      </w:r>
      <w:bookmarkEnd w:id="0"/>
      <w:r>
        <w:rPr>
          <w:rFonts w:ascii="Times New Roman" w:eastAsia="Times New Roman" w:hAnsi="Times New Roman" w:cs="Times New Roman"/>
          <w:bCs/>
          <w:snapToGrid w:val="0"/>
          <w:sz w:val="24"/>
          <w:szCs w:val="20"/>
        </w:rPr>
        <w:t>).</w:t>
      </w:r>
    </w:p>
    <w:p w14:paraId="59A3CDD7" w14:textId="77777777" w:rsidR="00BC13F3" w:rsidRPr="00627873" w:rsidRDefault="00BC13F3" w:rsidP="00627873">
      <w:pPr>
        <w:widowControl w:val="0"/>
        <w:tabs>
          <w:tab w:val="center" w:pos="0"/>
        </w:tabs>
        <w:spacing w:after="0" w:line="360" w:lineRule="auto"/>
        <w:ind w:right="-547"/>
        <w:rPr>
          <w:rFonts w:ascii="Times New Roman" w:eastAsia="Times New Roman" w:hAnsi="Times New Roman" w:cs="Times New Roman"/>
          <w:bCs/>
          <w:snapToGrid w:val="0"/>
          <w:sz w:val="24"/>
          <w:szCs w:val="20"/>
        </w:rPr>
      </w:pPr>
    </w:p>
    <w:p w14:paraId="7A90FCFB" w14:textId="79E8854D" w:rsidR="00BC13F3" w:rsidRDefault="00BC13F3" w:rsidP="00627873">
      <w:pPr>
        <w:widowControl w:val="0"/>
        <w:numPr>
          <w:ilvl w:val="0"/>
          <w:numId w:val="6"/>
        </w:numPr>
        <w:spacing w:after="0" w:line="360" w:lineRule="auto"/>
        <w:ind w:left="0" w:right="-547" w:firstLine="0"/>
        <w:jc w:val="center"/>
        <w:rPr>
          <w:rFonts w:ascii="Times New Roman" w:eastAsia="Times New Roman" w:hAnsi="Times New Roman" w:cs="Times New Roman"/>
          <w:b/>
          <w:snapToGrid w:val="0"/>
          <w:sz w:val="24"/>
          <w:szCs w:val="20"/>
        </w:rPr>
      </w:pPr>
      <w:r w:rsidRPr="00BC13F3">
        <w:rPr>
          <w:rFonts w:ascii="Times New Roman" w:eastAsia="Times New Roman" w:hAnsi="Times New Roman" w:cs="Times New Roman"/>
          <w:b/>
          <w:snapToGrid w:val="0"/>
          <w:sz w:val="24"/>
          <w:szCs w:val="20"/>
        </w:rPr>
        <w:t>JOINT PROPOSED NOTICE OF APPROVAL</w:t>
      </w:r>
    </w:p>
    <w:p w14:paraId="2522E991" w14:textId="424902A7" w:rsidR="00121F0C" w:rsidRDefault="00121F0C" w:rsidP="00627873">
      <w:pPr>
        <w:widowControl w:val="0"/>
        <w:spacing w:after="0" w:line="360" w:lineRule="auto"/>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ab/>
      </w:r>
      <w:r w:rsidR="00531C9D">
        <w:rPr>
          <w:rFonts w:ascii="Times New Roman" w:eastAsia="Times New Roman" w:hAnsi="Times New Roman" w:cs="Times New Roman"/>
          <w:bCs/>
          <w:snapToGrid w:val="0"/>
          <w:sz w:val="24"/>
          <w:szCs w:val="20"/>
        </w:rPr>
        <w:t>T</w:t>
      </w:r>
      <w:r w:rsidRPr="00121F0C">
        <w:rPr>
          <w:rFonts w:ascii="Times New Roman" w:eastAsia="Times New Roman" w:hAnsi="Times New Roman" w:cs="Times New Roman"/>
          <w:bCs/>
          <w:snapToGrid w:val="0"/>
          <w:sz w:val="24"/>
          <w:szCs w:val="20"/>
        </w:rPr>
        <w:t>he Parties respectfully request that the Commission adopt the jointly proposed findings of fact, conclusions of law, and ordering paragraphs</w:t>
      </w:r>
      <w:r w:rsidR="00561A19">
        <w:rPr>
          <w:rFonts w:ascii="Times New Roman" w:eastAsia="Times New Roman" w:hAnsi="Times New Roman" w:cs="Times New Roman"/>
          <w:bCs/>
          <w:snapToGrid w:val="0"/>
          <w:sz w:val="24"/>
          <w:szCs w:val="20"/>
        </w:rPr>
        <w:t xml:space="preserve"> in the attached Proposed Notice of Approval.</w:t>
      </w:r>
    </w:p>
    <w:p w14:paraId="684EDBC6" w14:textId="0886412A" w:rsidR="00121F0C" w:rsidRDefault="00121F0C" w:rsidP="00627873">
      <w:pPr>
        <w:widowControl w:val="0"/>
        <w:tabs>
          <w:tab w:val="center" w:pos="0"/>
        </w:tabs>
        <w:spacing w:after="0" w:line="360" w:lineRule="auto"/>
        <w:ind w:right="-547"/>
        <w:jc w:val="both"/>
        <w:rPr>
          <w:rFonts w:ascii="Times New Roman" w:eastAsia="Times New Roman" w:hAnsi="Times New Roman" w:cs="Times New Roman"/>
          <w:bCs/>
          <w:snapToGrid w:val="0"/>
          <w:sz w:val="24"/>
          <w:szCs w:val="20"/>
        </w:rPr>
      </w:pPr>
      <w:r w:rsidRPr="00121F0C">
        <w:rPr>
          <w:rFonts w:ascii="Times New Roman" w:eastAsia="Times New Roman" w:hAnsi="Times New Roman" w:cs="Times New Roman"/>
          <w:bCs/>
          <w:snapToGrid w:val="0"/>
          <w:sz w:val="24"/>
          <w:szCs w:val="20"/>
        </w:rPr>
        <w:t xml:space="preserve">  </w:t>
      </w:r>
    </w:p>
    <w:p w14:paraId="217E9B23" w14:textId="557CEEAF" w:rsidR="00912014" w:rsidRDefault="00912014" w:rsidP="00627873">
      <w:pPr>
        <w:widowControl w:val="0"/>
        <w:tabs>
          <w:tab w:val="center" w:pos="0"/>
        </w:tabs>
        <w:spacing w:after="0" w:line="360" w:lineRule="auto"/>
        <w:ind w:right="-547"/>
        <w:jc w:val="both"/>
        <w:rPr>
          <w:rFonts w:ascii="Times New Roman" w:eastAsia="Times New Roman" w:hAnsi="Times New Roman" w:cs="Times New Roman"/>
          <w:bCs/>
          <w:snapToGrid w:val="0"/>
          <w:sz w:val="24"/>
          <w:szCs w:val="20"/>
        </w:rPr>
      </w:pPr>
    </w:p>
    <w:p w14:paraId="34DD93FB" w14:textId="77777777" w:rsidR="00E2600E" w:rsidRPr="00627873" w:rsidRDefault="00E2600E" w:rsidP="00627873">
      <w:pPr>
        <w:widowControl w:val="0"/>
        <w:tabs>
          <w:tab w:val="center" w:pos="0"/>
        </w:tabs>
        <w:spacing w:after="0" w:line="360" w:lineRule="auto"/>
        <w:ind w:right="-547"/>
        <w:jc w:val="both"/>
        <w:rPr>
          <w:rFonts w:ascii="Times New Roman" w:eastAsia="Times New Roman" w:hAnsi="Times New Roman" w:cs="Times New Roman"/>
          <w:bCs/>
          <w:snapToGrid w:val="0"/>
          <w:sz w:val="24"/>
          <w:szCs w:val="20"/>
        </w:rPr>
      </w:pPr>
    </w:p>
    <w:p w14:paraId="1B818158" w14:textId="5C829750" w:rsidR="00BC13F3" w:rsidRPr="00BC13F3" w:rsidRDefault="00BC13F3" w:rsidP="00627873">
      <w:pPr>
        <w:widowControl w:val="0"/>
        <w:numPr>
          <w:ilvl w:val="0"/>
          <w:numId w:val="6"/>
        </w:numPr>
        <w:tabs>
          <w:tab w:val="center" w:pos="0"/>
        </w:tabs>
        <w:spacing w:after="0" w:line="360" w:lineRule="auto"/>
        <w:ind w:left="0" w:right="-547" w:firstLine="0"/>
        <w:jc w:val="center"/>
        <w:rPr>
          <w:rFonts w:ascii="Times New Roman" w:eastAsia="Times New Roman" w:hAnsi="Times New Roman" w:cs="Times New Roman"/>
          <w:b/>
          <w:snapToGrid w:val="0"/>
          <w:sz w:val="24"/>
          <w:szCs w:val="20"/>
        </w:rPr>
      </w:pPr>
      <w:r>
        <w:rPr>
          <w:rFonts w:ascii="Times New Roman" w:eastAsia="Times New Roman" w:hAnsi="Times New Roman" w:cs="Times New Roman"/>
          <w:b/>
          <w:snapToGrid w:val="0"/>
          <w:sz w:val="24"/>
          <w:szCs w:val="20"/>
        </w:rPr>
        <w:lastRenderedPageBreak/>
        <w:t>CONCLUSION</w:t>
      </w:r>
    </w:p>
    <w:p w14:paraId="07804FF8" w14:textId="78E2A4A6" w:rsidR="000E0F4E" w:rsidRDefault="00BB704B" w:rsidP="00912014">
      <w:pPr>
        <w:widowControl w:val="0"/>
        <w:spacing w:after="0" w:line="360" w:lineRule="auto"/>
        <w:ind w:firstLine="720"/>
        <w:jc w:val="both"/>
        <w:rPr>
          <w:rFonts w:ascii="Times New Roman" w:eastAsia="Times New Roman" w:hAnsi="Times New Roman" w:cs="Times New Roman"/>
          <w:bCs/>
          <w:snapToGrid w:val="0"/>
          <w:sz w:val="24"/>
          <w:szCs w:val="20"/>
        </w:rPr>
      </w:pPr>
      <w:r w:rsidRPr="00BB704B">
        <w:rPr>
          <w:rFonts w:ascii="Times New Roman" w:eastAsia="Times New Roman" w:hAnsi="Times New Roman" w:cs="Times New Roman"/>
          <w:bCs/>
          <w:snapToGrid w:val="0"/>
          <w:sz w:val="24"/>
          <w:szCs w:val="20"/>
        </w:rPr>
        <w:t xml:space="preserve">For the reasons detailed above, the Parties respectfully request that the Commission grant the Joint </w:t>
      </w:r>
      <w:r w:rsidR="00561A19">
        <w:rPr>
          <w:rFonts w:ascii="Times New Roman" w:eastAsia="Times New Roman" w:hAnsi="Times New Roman" w:cs="Times New Roman"/>
          <w:bCs/>
          <w:snapToGrid w:val="0"/>
          <w:sz w:val="24"/>
          <w:szCs w:val="20"/>
        </w:rPr>
        <w:t>Supplemental M</w:t>
      </w:r>
      <w:r w:rsidRPr="00BB704B">
        <w:rPr>
          <w:rFonts w:ascii="Times New Roman" w:eastAsia="Times New Roman" w:hAnsi="Times New Roman" w:cs="Times New Roman"/>
          <w:bCs/>
          <w:snapToGrid w:val="0"/>
          <w:sz w:val="24"/>
          <w:szCs w:val="20"/>
        </w:rPr>
        <w:t>otion to Admit Evidence</w:t>
      </w:r>
      <w:r w:rsidR="000E0F4E">
        <w:rPr>
          <w:rFonts w:ascii="Times New Roman" w:eastAsia="Times New Roman" w:hAnsi="Times New Roman" w:cs="Times New Roman"/>
          <w:bCs/>
          <w:snapToGrid w:val="0"/>
          <w:sz w:val="24"/>
          <w:szCs w:val="20"/>
        </w:rPr>
        <w:t xml:space="preserve"> and </w:t>
      </w:r>
      <w:r w:rsidRPr="00BB704B">
        <w:rPr>
          <w:rFonts w:ascii="Times New Roman" w:eastAsia="Times New Roman" w:hAnsi="Times New Roman" w:cs="Times New Roman"/>
          <w:bCs/>
          <w:snapToGrid w:val="0"/>
          <w:sz w:val="24"/>
          <w:szCs w:val="20"/>
        </w:rPr>
        <w:t>adopt the attached Joint Proposed Notice of Approval</w:t>
      </w:r>
      <w:r w:rsidR="000E0F4E">
        <w:rPr>
          <w:rFonts w:ascii="Times New Roman" w:eastAsia="Times New Roman" w:hAnsi="Times New Roman" w:cs="Times New Roman"/>
          <w:bCs/>
          <w:snapToGrid w:val="0"/>
          <w:sz w:val="24"/>
          <w:szCs w:val="20"/>
        </w:rPr>
        <w:t>.</w:t>
      </w:r>
    </w:p>
    <w:p w14:paraId="29D35C3B" w14:textId="77777777" w:rsidR="00912014" w:rsidRDefault="00912014" w:rsidP="00912014">
      <w:pPr>
        <w:widowControl w:val="0"/>
        <w:spacing w:after="0" w:line="360" w:lineRule="auto"/>
        <w:ind w:firstLine="720"/>
        <w:jc w:val="both"/>
        <w:rPr>
          <w:rFonts w:ascii="Times New Roman" w:eastAsia="Times New Roman" w:hAnsi="Times New Roman" w:cs="Times New Roman"/>
          <w:bCs/>
          <w:snapToGrid w:val="0"/>
          <w:sz w:val="24"/>
          <w:szCs w:val="20"/>
        </w:rPr>
      </w:pPr>
    </w:p>
    <w:p w14:paraId="4BE6CA57" w14:textId="097F4645" w:rsidR="000E0F4E" w:rsidRDefault="000E0F4E" w:rsidP="000E0F4E">
      <w:pPr>
        <w:autoSpaceDE w:val="0"/>
        <w:autoSpaceDN w:val="0"/>
        <w:adjustRightInd w:val="0"/>
        <w:spacing w:after="0" w:line="360" w:lineRule="auto"/>
        <w:jc w:val="both"/>
        <w:rPr>
          <w:rFonts w:ascii="Times New Roman" w:eastAsia="Times New Roman" w:hAnsi="Times New Roman" w:cs="Times New Roman"/>
          <w:bCs/>
          <w:sz w:val="24"/>
          <w:szCs w:val="24"/>
        </w:rPr>
      </w:pPr>
      <w:r w:rsidRPr="000E0F4E">
        <w:rPr>
          <w:rFonts w:ascii="Times New Roman" w:eastAsia="Times New Roman" w:hAnsi="Times New Roman" w:cs="Times New Roman"/>
          <w:bCs/>
          <w:sz w:val="24"/>
          <w:szCs w:val="24"/>
        </w:rPr>
        <w:t xml:space="preserve">Dated: </w:t>
      </w:r>
      <w:r w:rsidRPr="000E0F4E">
        <w:rPr>
          <w:rFonts w:ascii="Times New Roman" w:eastAsia="Times New Roman" w:hAnsi="Times New Roman" w:cs="Times New Roman"/>
          <w:bCs/>
          <w:sz w:val="24"/>
          <w:szCs w:val="24"/>
        </w:rPr>
        <w:fldChar w:fldCharType="begin"/>
      </w:r>
      <w:r w:rsidRPr="000E0F4E">
        <w:rPr>
          <w:rFonts w:ascii="Times New Roman" w:eastAsia="Times New Roman" w:hAnsi="Times New Roman" w:cs="Times New Roman"/>
          <w:bCs/>
          <w:sz w:val="24"/>
          <w:szCs w:val="24"/>
        </w:rPr>
        <w:instrText xml:space="preserve"> DATE \@ "MMMM d, yyyy" </w:instrText>
      </w:r>
      <w:r w:rsidRPr="000E0F4E">
        <w:rPr>
          <w:rFonts w:ascii="Times New Roman" w:eastAsia="Times New Roman" w:hAnsi="Times New Roman" w:cs="Times New Roman"/>
          <w:bCs/>
          <w:sz w:val="24"/>
          <w:szCs w:val="24"/>
        </w:rPr>
        <w:fldChar w:fldCharType="separate"/>
      </w:r>
      <w:r w:rsidR="00D020A2">
        <w:rPr>
          <w:rFonts w:ascii="Times New Roman" w:eastAsia="Times New Roman" w:hAnsi="Times New Roman" w:cs="Times New Roman"/>
          <w:bCs/>
          <w:noProof/>
          <w:sz w:val="24"/>
          <w:szCs w:val="24"/>
        </w:rPr>
        <w:t>June 7, 2022</w:t>
      </w:r>
      <w:r w:rsidRPr="000E0F4E">
        <w:rPr>
          <w:rFonts w:ascii="Times New Roman" w:eastAsia="Times New Roman" w:hAnsi="Times New Roman" w:cs="Times New Roman"/>
          <w:bCs/>
          <w:sz w:val="24"/>
          <w:szCs w:val="24"/>
        </w:rPr>
        <w:fldChar w:fldCharType="end"/>
      </w:r>
    </w:p>
    <w:p w14:paraId="01430297" w14:textId="77777777" w:rsidR="00D1063A" w:rsidRPr="000E0F4E" w:rsidRDefault="00D1063A" w:rsidP="000E0F4E">
      <w:pPr>
        <w:autoSpaceDE w:val="0"/>
        <w:autoSpaceDN w:val="0"/>
        <w:adjustRightInd w:val="0"/>
        <w:spacing w:after="0" w:line="360" w:lineRule="auto"/>
        <w:jc w:val="both"/>
        <w:rPr>
          <w:rFonts w:ascii="Times New Roman" w:eastAsia="Times New Roman" w:hAnsi="Times New Roman" w:cs="Times New Roman"/>
          <w:sz w:val="24"/>
          <w:szCs w:val="20"/>
        </w:rPr>
      </w:pPr>
    </w:p>
    <w:p w14:paraId="7DE6E890" w14:textId="6D70D120" w:rsidR="000E0F4E" w:rsidRPr="000E0F4E" w:rsidRDefault="000E0F4E" w:rsidP="000E0F4E">
      <w:pPr>
        <w:spacing w:after="0" w:line="480" w:lineRule="auto"/>
        <w:ind w:left="3600" w:firstLine="720"/>
        <w:jc w:val="both"/>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Respectfully submitted,</w:t>
      </w:r>
    </w:p>
    <w:p w14:paraId="1E74E06A" w14:textId="77777777" w:rsidR="000E0F4E" w:rsidRPr="000E0F4E" w:rsidRDefault="000E0F4E" w:rsidP="000E0F4E">
      <w:pPr>
        <w:spacing w:after="0" w:line="240" w:lineRule="auto"/>
        <w:ind w:left="4320"/>
        <w:contextualSpacing/>
        <w:jc w:val="both"/>
        <w:rPr>
          <w:rFonts w:ascii="Times New Roman" w:eastAsia="Times New Roman" w:hAnsi="Times New Roman" w:cs="Times New Roman"/>
          <w:b/>
          <w:sz w:val="24"/>
          <w:szCs w:val="24"/>
        </w:rPr>
      </w:pPr>
      <w:r w:rsidRPr="000E0F4E">
        <w:rPr>
          <w:rFonts w:ascii="Times New Roman" w:eastAsia="Times New Roman" w:hAnsi="Times New Roman" w:cs="Times New Roman"/>
          <w:b/>
          <w:sz w:val="24"/>
          <w:szCs w:val="24"/>
        </w:rPr>
        <w:t xml:space="preserve">PUBLIC UTILITY COMMISSION OF TEXAS </w:t>
      </w:r>
    </w:p>
    <w:p w14:paraId="04D1FEFB" w14:textId="77777777" w:rsidR="000E0F4E" w:rsidRPr="000E0F4E" w:rsidRDefault="000E0F4E" w:rsidP="000E0F4E">
      <w:pPr>
        <w:spacing w:after="0" w:line="240" w:lineRule="auto"/>
        <w:ind w:left="4320"/>
        <w:contextualSpacing/>
        <w:jc w:val="both"/>
        <w:rPr>
          <w:rFonts w:ascii="Times New Roman" w:eastAsia="Times New Roman" w:hAnsi="Times New Roman" w:cs="Times New Roman"/>
          <w:b/>
          <w:sz w:val="24"/>
          <w:szCs w:val="24"/>
        </w:rPr>
      </w:pPr>
      <w:r w:rsidRPr="000E0F4E">
        <w:rPr>
          <w:rFonts w:ascii="Times New Roman" w:eastAsia="Times New Roman" w:hAnsi="Times New Roman" w:cs="Times New Roman"/>
          <w:b/>
          <w:sz w:val="24"/>
          <w:szCs w:val="24"/>
        </w:rPr>
        <w:t>LEGAL DIVISION</w:t>
      </w:r>
    </w:p>
    <w:p w14:paraId="072F86B4" w14:textId="77777777" w:rsidR="000E0F4E" w:rsidRPr="000E0F4E" w:rsidRDefault="000E0F4E" w:rsidP="000E0F4E">
      <w:pPr>
        <w:spacing w:after="0" w:line="240" w:lineRule="auto"/>
        <w:jc w:val="both"/>
        <w:rPr>
          <w:rFonts w:ascii="Times New Roman" w:eastAsia="Times New Roman" w:hAnsi="Times New Roman" w:cs="Times New Roman"/>
          <w:sz w:val="24"/>
          <w:szCs w:val="20"/>
        </w:rPr>
      </w:pPr>
    </w:p>
    <w:p w14:paraId="454F5E9D" w14:textId="67A9B960" w:rsidR="000E0F4E" w:rsidRPr="000E0F4E" w:rsidRDefault="00912014" w:rsidP="000E0F4E">
      <w:pPr>
        <w:spacing w:after="0" w:line="240" w:lineRule="auto"/>
        <w:ind w:left="4320"/>
        <w:jc w:val="both"/>
        <w:rPr>
          <w:rFonts w:ascii="Times New Roman" w:eastAsia="Calibri" w:hAnsi="Times New Roman" w:cs="Times New Roman"/>
          <w:sz w:val="24"/>
          <w:szCs w:val="20"/>
        </w:rPr>
      </w:pPr>
      <w:r>
        <w:rPr>
          <w:rFonts w:ascii="Times New Roman" w:eastAsia="Calibri" w:hAnsi="Times New Roman" w:cs="Times New Roman"/>
          <w:sz w:val="24"/>
          <w:szCs w:val="20"/>
        </w:rPr>
        <w:t>Keith Rogas</w:t>
      </w:r>
    </w:p>
    <w:p w14:paraId="10ED81DB" w14:textId="77777777" w:rsidR="000E0F4E" w:rsidRPr="000E0F4E" w:rsidRDefault="000E0F4E" w:rsidP="000E0F4E">
      <w:pPr>
        <w:spacing w:after="0" w:line="240" w:lineRule="auto"/>
        <w:jc w:val="both"/>
        <w:rPr>
          <w:rFonts w:ascii="Times New Roman" w:eastAsia="Times New Roman" w:hAnsi="Times New Roman" w:cs="Times New Roman"/>
          <w:sz w:val="24"/>
          <w:szCs w:val="20"/>
        </w:rPr>
      </w:pP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t xml:space="preserve">Division Director </w:t>
      </w:r>
    </w:p>
    <w:p w14:paraId="029B79B7" w14:textId="77777777" w:rsidR="000E0F4E" w:rsidRPr="000E0F4E" w:rsidRDefault="000E0F4E" w:rsidP="000E0F4E">
      <w:pPr>
        <w:keepNext/>
        <w:spacing w:after="0" w:line="240" w:lineRule="auto"/>
        <w:ind w:left="4320"/>
        <w:jc w:val="both"/>
        <w:rPr>
          <w:rFonts w:ascii="Times New Roman" w:eastAsia="Times New Roman" w:hAnsi="Times New Roman" w:cs="Times New Roman"/>
          <w:sz w:val="24"/>
          <w:szCs w:val="20"/>
        </w:rPr>
      </w:pPr>
    </w:p>
    <w:p w14:paraId="21991C14" w14:textId="7124C7A8" w:rsidR="000E0F4E" w:rsidRPr="000E0F4E" w:rsidRDefault="00434218" w:rsidP="000E0F4E">
      <w:pPr>
        <w:spacing w:after="0" w:line="240" w:lineRule="auto"/>
        <w:ind w:firstLine="4320"/>
        <w:rPr>
          <w:rFonts w:ascii="Times New Roman" w:eastAsia="Times New Roman" w:hAnsi="Times New Roman" w:cs="Times New Roman"/>
          <w:sz w:val="24"/>
          <w:szCs w:val="24"/>
        </w:rPr>
      </w:pPr>
      <w:r>
        <w:rPr>
          <w:rFonts w:ascii="Times New Roman" w:eastAsia="Times New Roman" w:hAnsi="Times New Roman" w:cs="Times New Roman"/>
          <w:sz w:val="24"/>
          <w:szCs w:val="24"/>
        </w:rPr>
        <w:t>Sneha Patel</w:t>
      </w:r>
    </w:p>
    <w:p w14:paraId="09D6E065" w14:textId="77777777" w:rsidR="000E0F4E" w:rsidRPr="000E0F4E" w:rsidRDefault="000E0F4E" w:rsidP="000E0F4E">
      <w:pPr>
        <w:spacing w:after="0" w:line="240" w:lineRule="auto"/>
        <w:ind w:firstLine="4320"/>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Managing Attorney</w:t>
      </w:r>
    </w:p>
    <w:p w14:paraId="136B44DB"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153D47F3"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6AFDE634"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u w:val="single"/>
        </w:rPr>
      </w:pPr>
      <w:r w:rsidRPr="000E0F4E">
        <w:rPr>
          <w:rFonts w:ascii="Times New Roman" w:eastAsia="Times New Roman" w:hAnsi="Times New Roman" w:cs="Times New Roman"/>
          <w:sz w:val="24"/>
          <w:szCs w:val="24"/>
          <w:u w:val="single"/>
        </w:rPr>
        <w:t>/s/ Scott Miles</w:t>
      </w:r>
    </w:p>
    <w:p w14:paraId="29754A2F"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Scott Miles</w:t>
      </w:r>
    </w:p>
    <w:p w14:paraId="13ABB921"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State Bar No. 24098103</w:t>
      </w:r>
    </w:p>
    <w:p w14:paraId="3DE9E87A"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1701 N. Congress Avenue</w:t>
      </w:r>
    </w:p>
    <w:p w14:paraId="518860B8"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P.O. Box 13326</w:t>
      </w:r>
    </w:p>
    <w:p w14:paraId="77F348DC"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Austin, Texas 78711-3326</w:t>
      </w:r>
    </w:p>
    <w:p w14:paraId="4B3F0DD7"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(512) 936-7228</w:t>
      </w:r>
    </w:p>
    <w:p w14:paraId="4D02DCED"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(512) 936-7268 (facsimile)</w:t>
      </w:r>
    </w:p>
    <w:p w14:paraId="01E2588D"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Scott.Miles@puc.texas.gov</w:t>
      </w:r>
    </w:p>
    <w:p w14:paraId="3614DEF3" w14:textId="77777777" w:rsidR="00F43C81" w:rsidRDefault="00F43C81" w:rsidP="000E0F4E">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p>
    <w:p w14:paraId="4B62FD90" w14:textId="77777777" w:rsidR="00F43C81" w:rsidRDefault="00F43C81" w:rsidP="000E0F4E">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p>
    <w:p w14:paraId="1C199CF4" w14:textId="77777777" w:rsidR="00F43C81" w:rsidRDefault="00F43C81" w:rsidP="000E0F4E">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p>
    <w:p w14:paraId="7BC8C0E2" w14:textId="5BE5B595" w:rsidR="000E0F4E" w:rsidRPr="000E0F4E" w:rsidRDefault="000E0F4E" w:rsidP="000E0F4E">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r w:rsidRPr="000E0F4E">
        <w:rPr>
          <w:rFonts w:ascii="Times New Roman" w:eastAsia="Times New Roman" w:hAnsi="Times New Roman" w:cs="Times New Roman"/>
          <w:b/>
          <w:caps/>
          <w:sz w:val="24"/>
          <w:szCs w:val="24"/>
        </w:rPr>
        <w:t>DOCKET NO. 52</w:t>
      </w:r>
      <w:r w:rsidR="005F4AB0">
        <w:rPr>
          <w:rFonts w:ascii="Times New Roman" w:eastAsia="Times New Roman" w:hAnsi="Times New Roman" w:cs="Times New Roman"/>
          <w:b/>
          <w:caps/>
          <w:sz w:val="24"/>
          <w:szCs w:val="24"/>
        </w:rPr>
        <w:t>477</w:t>
      </w:r>
    </w:p>
    <w:p w14:paraId="5F9C9B61" w14:textId="77777777" w:rsidR="000E0F4E" w:rsidRPr="000E0F4E" w:rsidRDefault="000E0F4E" w:rsidP="000E0F4E">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p>
    <w:p w14:paraId="1601CD0E" w14:textId="77777777" w:rsidR="000E0F4E" w:rsidRPr="000E0F4E" w:rsidRDefault="000E0F4E" w:rsidP="000E0F4E">
      <w:pPr>
        <w:keepNext/>
        <w:spacing w:after="0" w:line="360" w:lineRule="auto"/>
        <w:jc w:val="center"/>
        <w:rPr>
          <w:rFonts w:ascii="Times New Roman" w:eastAsia="Times New Roman" w:hAnsi="Times New Roman" w:cs="Times New Roman"/>
          <w:b/>
          <w:sz w:val="24"/>
          <w:szCs w:val="24"/>
        </w:rPr>
      </w:pPr>
      <w:r w:rsidRPr="000E0F4E">
        <w:rPr>
          <w:rFonts w:ascii="Times New Roman" w:eastAsia="Times New Roman" w:hAnsi="Times New Roman" w:cs="Times New Roman"/>
          <w:b/>
          <w:sz w:val="24"/>
          <w:szCs w:val="24"/>
        </w:rPr>
        <w:t>CERTIFICATE OF SERVICE</w:t>
      </w:r>
    </w:p>
    <w:p w14:paraId="5E244C61" w14:textId="333804A0" w:rsidR="000E0F4E" w:rsidRPr="000E0F4E" w:rsidRDefault="000E0F4E" w:rsidP="000E0F4E">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0E0F4E">
        <w:rPr>
          <w:rFonts w:ascii="Times New Roman" w:eastAsia="Times New Roman" w:hAnsi="Times New Roman" w:cs="Times New Roman"/>
          <w:sz w:val="24"/>
          <w:szCs w:val="24"/>
        </w:rPr>
        <w:t>I</w:t>
      </w:r>
      <w:r w:rsidRPr="000E0F4E">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0E0F4E">
        <w:rPr>
          <w:rFonts w:ascii="Times New Roman" w:eastAsia="Times New Roman" w:hAnsi="Times New Roman" w:cs="Times New Roman"/>
          <w:sz w:val="24"/>
          <w:szCs w:val="24"/>
        </w:rPr>
        <w:t xml:space="preserve"> </w:t>
      </w:r>
      <w:r w:rsidRPr="000E0F4E">
        <w:rPr>
          <w:rFonts w:ascii="Times New Roman" w:eastAsia="Times New Roman" w:hAnsi="Times New Roman" w:cs="Times New Roman"/>
          <w:sz w:val="24"/>
          <w:szCs w:val="24"/>
        </w:rPr>
        <w:fldChar w:fldCharType="begin"/>
      </w:r>
      <w:r w:rsidRPr="000E0F4E">
        <w:rPr>
          <w:rFonts w:ascii="Times New Roman" w:eastAsia="Times New Roman" w:hAnsi="Times New Roman" w:cs="Times New Roman"/>
          <w:sz w:val="24"/>
          <w:szCs w:val="24"/>
        </w:rPr>
        <w:instrText xml:space="preserve"> DATE \@ "MMMM d, yyyy" </w:instrText>
      </w:r>
      <w:r w:rsidRPr="000E0F4E">
        <w:rPr>
          <w:rFonts w:ascii="Times New Roman" w:eastAsia="Times New Roman" w:hAnsi="Times New Roman" w:cs="Times New Roman"/>
          <w:sz w:val="24"/>
          <w:szCs w:val="24"/>
        </w:rPr>
        <w:fldChar w:fldCharType="separate"/>
      </w:r>
      <w:r w:rsidR="00D020A2">
        <w:rPr>
          <w:rFonts w:ascii="Times New Roman" w:eastAsia="Times New Roman" w:hAnsi="Times New Roman" w:cs="Times New Roman"/>
          <w:noProof/>
          <w:sz w:val="24"/>
          <w:szCs w:val="24"/>
        </w:rPr>
        <w:t>June 7, 2022</w:t>
      </w:r>
      <w:r w:rsidRPr="000E0F4E">
        <w:rPr>
          <w:rFonts w:ascii="Times New Roman" w:eastAsia="Times New Roman" w:hAnsi="Times New Roman" w:cs="Times New Roman"/>
          <w:sz w:val="24"/>
          <w:szCs w:val="24"/>
        </w:rPr>
        <w:fldChar w:fldCharType="end"/>
      </w:r>
      <w:r w:rsidRPr="000E0F4E">
        <w:rPr>
          <w:rFonts w:ascii="Times New Roman" w:eastAsia="Times New Roman" w:hAnsi="Times New Roman" w:cs="Times New Roman"/>
          <w:color w:val="0D0D0D"/>
          <w:sz w:val="24"/>
          <w:szCs w:val="24"/>
        </w:rPr>
        <w:t>, in accordance with the Order Suspending Rules, issued in Project No. 50664.</w:t>
      </w:r>
    </w:p>
    <w:p w14:paraId="31930B38" w14:textId="77777777" w:rsidR="000E0F4E" w:rsidRPr="000E0F4E" w:rsidRDefault="000E0F4E" w:rsidP="000E0F4E">
      <w:pPr>
        <w:keepNext/>
        <w:spacing w:after="0" w:line="360" w:lineRule="auto"/>
        <w:ind w:firstLine="720"/>
        <w:jc w:val="both"/>
        <w:rPr>
          <w:rFonts w:ascii="Times New Roman" w:eastAsia="Times New Roman" w:hAnsi="Times New Roman" w:cs="Times New Roman"/>
          <w:sz w:val="24"/>
          <w:szCs w:val="24"/>
        </w:rPr>
      </w:pPr>
    </w:p>
    <w:p w14:paraId="71221EFC" w14:textId="77777777" w:rsidR="000E0F4E" w:rsidRPr="000E0F4E" w:rsidRDefault="000E0F4E" w:rsidP="000E0F4E">
      <w:pPr>
        <w:keepNext/>
        <w:spacing w:after="0" w:line="240" w:lineRule="auto"/>
        <w:ind w:left="3600" w:firstLine="720"/>
        <w:jc w:val="both"/>
        <w:rPr>
          <w:rFonts w:ascii="Times New Roman" w:eastAsia="Times New Roman" w:hAnsi="Times New Roman" w:cs="Times New Roman"/>
          <w:sz w:val="24"/>
          <w:szCs w:val="24"/>
          <w:u w:val="single"/>
        </w:rPr>
      </w:pPr>
      <w:r w:rsidRPr="000E0F4E">
        <w:rPr>
          <w:rFonts w:ascii="Times New Roman" w:eastAsia="Times New Roman" w:hAnsi="Times New Roman" w:cs="Times New Roman"/>
          <w:sz w:val="24"/>
          <w:szCs w:val="24"/>
          <w:u w:val="single"/>
        </w:rPr>
        <w:t>/s/ Scott Miles</w:t>
      </w:r>
    </w:p>
    <w:p w14:paraId="3A1432C6" w14:textId="0B515C57" w:rsidR="00BC13F3" w:rsidRDefault="000E0F4E" w:rsidP="00B55AB3">
      <w:pPr>
        <w:spacing w:after="0" w:line="240" w:lineRule="auto"/>
        <w:ind w:left="4320"/>
        <w:jc w:val="both"/>
        <w:rPr>
          <w:rFonts w:ascii="Times New Roman" w:eastAsia="Times New Roman" w:hAnsi="Times New Roman" w:cs="Times New Roman"/>
          <w:b/>
          <w:bCs/>
          <w:sz w:val="24"/>
          <w:szCs w:val="20"/>
        </w:rPr>
      </w:pPr>
      <w:r w:rsidRPr="000E0F4E">
        <w:rPr>
          <w:rFonts w:ascii="Times New Roman" w:eastAsia="Times New Roman" w:hAnsi="Times New Roman" w:cs="Times New Roman"/>
          <w:color w:val="000000"/>
          <w:sz w:val="24"/>
          <w:szCs w:val="20"/>
        </w:rPr>
        <w:t>Scott Miles</w:t>
      </w:r>
      <w:r w:rsidR="00BC13F3">
        <w:rPr>
          <w:rFonts w:ascii="Times New Roman" w:eastAsia="Times New Roman" w:hAnsi="Times New Roman" w:cs="Times New Roman"/>
          <w:b/>
          <w:bCs/>
          <w:sz w:val="24"/>
          <w:szCs w:val="20"/>
        </w:rPr>
        <w:br w:type="page"/>
      </w:r>
    </w:p>
    <w:p w14:paraId="2A35960B" w14:textId="77777777" w:rsidR="0037294D" w:rsidRPr="00245A78" w:rsidRDefault="0037294D" w:rsidP="0037294D">
      <w:pPr>
        <w:spacing w:after="0" w:line="240" w:lineRule="auto"/>
        <w:jc w:val="center"/>
        <w:rPr>
          <w:rFonts w:ascii="Times New Roman" w:eastAsia="Times New Roman" w:hAnsi="Times New Roman" w:cs="Times New Roman"/>
          <w:b/>
          <w:caps/>
          <w:sz w:val="24"/>
          <w:szCs w:val="24"/>
        </w:rPr>
      </w:pPr>
      <w:r w:rsidRPr="00245A78">
        <w:rPr>
          <w:rFonts w:ascii="Times New Roman" w:eastAsia="Times New Roman" w:hAnsi="Times New Roman" w:cs="Times New Roman"/>
          <w:b/>
          <w:caps/>
          <w:sz w:val="24"/>
          <w:szCs w:val="24"/>
        </w:rPr>
        <w:lastRenderedPageBreak/>
        <w:t>DOCKET NO. 52477</w:t>
      </w:r>
    </w:p>
    <w:p w14:paraId="64C9E615" w14:textId="77777777" w:rsidR="0037294D" w:rsidRPr="00245A78" w:rsidRDefault="0037294D" w:rsidP="0037294D">
      <w:pPr>
        <w:spacing w:after="0" w:line="240" w:lineRule="auto"/>
        <w:jc w:val="center"/>
        <w:rPr>
          <w:rFonts w:ascii="Times New Roman" w:eastAsia="Times New Roman" w:hAnsi="Times New Roman" w:cs="Times New Roman"/>
          <w:b/>
          <w:sz w:val="24"/>
          <w:szCs w:val="20"/>
        </w:rPr>
      </w:pPr>
    </w:p>
    <w:tbl>
      <w:tblPr>
        <w:tblW w:w="9731" w:type="dxa"/>
        <w:tblLook w:val="01E0" w:firstRow="1" w:lastRow="1" w:firstColumn="1" w:lastColumn="1" w:noHBand="0" w:noVBand="0"/>
      </w:tblPr>
      <w:tblGrid>
        <w:gridCol w:w="4501"/>
        <w:gridCol w:w="372"/>
        <w:gridCol w:w="4858"/>
      </w:tblGrid>
      <w:tr w:rsidR="0037294D" w:rsidRPr="00245A78" w14:paraId="15E952AA" w14:textId="77777777" w:rsidTr="005410B1">
        <w:trPr>
          <w:trHeight w:val="894"/>
        </w:trPr>
        <w:tc>
          <w:tcPr>
            <w:tcW w:w="4501" w:type="dxa"/>
          </w:tcPr>
          <w:p w14:paraId="308C9569" w14:textId="77777777" w:rsidR="0037294D" w:rsidRPr="00245A78" w:rsidRDefault="0037294D" w:rsidP="005410B1">
            <w:pPr>
              <w:spacing w:after="0" w:line="240" w:lineRule="auto"/>
              <w:rPr>
                <w:rFonts w:ascii="Times New Roman" w:eastAsia="Times New Roman" w:hAnsi="Times New Roman" w:cs="Times New Roman"/>
                <w:b/>
                <w:sz w:val="24"/>
                <w:szCs w:val="20"/>
              </w:rPr>
            </w:pPr>
            <w:r w:rsidRPr="00245A78">
              <w:rPr>
                <w:rFonts w:ascii="Times New Roman" w:eastAsia="Times New Roman" w:hAnsi="Times New Roman" w:cs="Times New Roman"/>
                <w:b/>
                <w:sz w:val="24"/>
                <w:szCs w:val="20"/>
              </w:rPr>
              <w:t>APPLICATION OF HARRISON WILLIAMS FOR APPROVAL OF CHANGE IN OWNERSHIP IN PINE KNOB ESTATE WATER, INC. UNDER TWC § 13.302</w:t>
            </w:r>
          </w:p>
        </w:tc>
        <w:tc>
          <w:tcPr>
            <w:tcW w:w="372" w:type="dxa"/>
          </w:tcPr>
          <w:p w14:paraId="1C4CB88F" w14:textId="77777777" w:rsidR="0037294D" w:rsidRPr="00245A78" w:rsidRDefault="0037294D" w:rsidP="005410B1">
            <w:pPr>
              <w:spacing w:after="0" w:line="240" w:lineRule="auto"/>
              <w:jc w:val="both"/>
              <w:rPr>
                <w:rFonts w:ascii="Times New Roman" w:eastAsia="Times New Roman" w:hAnsi="Times New Roman" w:cs="Times New Roman"/>
                <w:b/>
                <w:sz w:val="24"/>
                <w:szCs w:val="20"/>
              </w:rPr>
            </w:pPr>
            <w:r w:rsidRPr="00245A78">
              <w:rPr>
                <w:rFonts w:ascii="Times New Roman" w:eastAsia="Times New Roman" w:hAnsi="Times New Roman" w:cs="Times New Roman"/>
                <w:b/>
                <w:sz w:val="24"/>
                <w:szCs w:val="20"/>
              </w:rPr>
              <w:t>§</w:t>
            </w:r>
          </w:p>
          <w:p w14:paraId="46511081" w14:textId="77777777" w:rsidR="0037294D" w:rsidRPr="00245A78" w:rsidRDefault="0037294D" w:rsidP="005410B1">
            <w:pPr>
              <w:spacing w:after="0" w:line="240" w:lineRule="auto"/>
              <w:jc w:val="both"/>
              <w:rPr>
                <w:rFonts w:ascii="Times New Roman" w:eastAsia="Times New Roman" w:hAnsi="Times New Roman" w:cs="Times New Roman"/>
                <w:b/>
                <w:sz w:val="24"/>
                <w:szCs w:val="20"/>
              </w:rPr>
            </w:pPr>
            <w:r w:rsidRPr="00245A78">
              <w:rPr>
                <w:rFonts w:ascii="Times New Roman" w:eastAsia="Times New Roman" w:hAnsi="Times New Roman" w:cs="Times New Roman"/>
                <w:b/>
                <w:sz w:val="24"/>
                <w:szCs w:val="20"/>
              </w:rPr>
              <w:t>§</w:t>
            </w:r>
          </w:p>
          <w:p w14:paraId="2EF2F470" w14:textId="77777777" w:rsidR="0037294D" w:rsidRPr="00245A78" w:rsidRDefault="0037294D" w:rsidP="005410B1">
            <w:pPr>
              <w:spacing w:after="0" w:line="240" w:lineRule="auto"/>
              <w:jc w:val="both"/>
              <w:rPr>
                <w:rFonts w:ascii="Times New Roman" w:eastAsia="Times New Roman" w:hAnsi="Times New Roman" w:cs="Times New Roman"/>
                <w:b/>
                <w:sz w:val="24"/>
                <w:szCs w:val="20"/>
              </w:rPr>
            </w:pPr>
            <w:r w:rsidRPr="00245A78">
              <w:rPr>
                <w:rFonts w:ascii="Times New Roman" w:eastAsia="Times New Roman" w:hAnsi="Times New Roman" w:cs="Times New Roman"/>
                <w:b/>
                <w:sz w:val="24"/>
                <w:szCs w:val="20"/>
              </w:rPr>
              <w:t>§</w:t>
            </w:r>
          </w:p>
          <w:p w14:paraId="399842C8" w14:textId="77777777" w:rsidR="0037294D" w:rsidRPr="00245A78" w:rsidRDefault="0037294D" w:rsidP="005410B1">
            <w:pPr>
              <w:spacing w:after="0" w:line="240" w:lineRule="auto"/>
              <w:jc w:val="both"/>
              <w:rPr>
                <w:rFonts w:ascii="Times New Roman" w:eastAsia="Times New Roman" w:hAnsi="Times New Roman" w:cs="Times New Roman"/>
                <w:b/>
                <w:sz w:val="24"/>
                <w:szCs w:val="20"/>
              </w:rPr>
            </w:pPr>
            <w:r w:rsidRPr="00245A78">
              <w:rPr>
                <w:rFonts w:ascii="Times New Roman" w:eastAsia="Times New Roman" w:hAnsi="Times New Roman" w:cs="Times New Roman"/>
                <w:b/>
                <w:sz w:val="24"/>
                <w:szCs w:val="20"/>
              </w:rPr>
              <w:t>§</w:t>
            </w:r>
          </w:p>
          <w:p w14:paraId="2146C12F" w14:textId="77777777" w:rsidR="0037294D" w:rsidRPr="00245A78" w:rsidRDefault="0037294D" w:rsidP="005410B1">
            <w:pPr>
              <w:spacing w:after="0" w:line="240" w:lineRule="auto"/>
              <w:jc w:val="both"/>
              <w:rPr>
                <w:rFonts w:ascii="Times New Roman" w:eastAsia="Times New Roman" w:hAnsi="Times New Roman" w:cs="Times New Roman"/>
                <w:b/>
                <w:sz w:val="24"/>
                <w:szCs w:val="20"/>
              </w:rPr>
            </w:pPr>
          </w:p>
        </w:tc>
        <w:tc>
          <w:tcPr>
            <w:tcW w:w="4858" w:type="dxa"/>
          </w:tcPr>
          <w:p w14:paraId="326DE957" w14:textId="77777777" w:rsidR="0037294D" w:rsidRPr="00245A78" w:rsidRDefault="0037294D" w:rsidP="005410B1">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245A78">
              <w:rPr>
                <w:rFonts w:ascii="Times New Roman" w:eastAsia="Times New Roman" w:hAnsi="Times New Roman" w:cs="Times New Roman"/>
                <w:b/>
                <w:bCs/>
                <w:caps/>
                <w:sz w:val="24"/>
                <w:szCs w:val="20"/>
              </w:rPr>
              <w:t>PUBLIC UTILITY COMMISSION</w:t>
            </w:r>
          </w:p>
          <w:p w14:paraId="3D9D6A19" w14:textId="77777777" w:rsidR="0037294D" w:rsidRPr="00245A78" w:rsidRDefault="0037294D" w:rsidP="005410B1">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5AFC2376" w14:textId="77777777" w:rsidR="0037294D" w:rsidRPr="00245A78" w:rsidRDefault="0037294D" w:rsidP="005410B1">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245A78">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245A78">
                  <w:rPr>
                    <w:rFonts w:ascii="Times New Roman" w:eastAsia="Times New Roman" w:hAnsi="Times New Roman" w:cs="Times New Roman"/>
                    <w:b/>
                    <w:bCs/>
                    <w:caps/>
                    <w:sz w:val="24"/>
                    <w:szCs w:val="20"/>
                  </w:rPr>
                  <w:t>TEXAS</w:t>
                </w:r>
              </w:smartTag>
            </w:smartTag>
          </w:p>
        </w:tc>
      </w:tr>
    </w:tbl>
    <w:p w14:paraId="4BCE3C89" w14:textId="77777777" w:rsidR="00133EE0" w:rsidRDefault="00133EE0" w:rsidP="0051573A">
      <w:pPr>
        <w:spacing w:after="0" w:line="240" w:lineRule="auto"/>
        <w:jc w:val="both"/>
        <w:rPr>
          <w:rFonts w:ascii="Times New Roman" w:eastAsia="Times New Roman" w:hAnsi="Times New Roman" w:cs="Times New Roman"/>
          <w:b/>
          <w:snapToGrid w:val="0"/>
          <w:sz w:val="24"/>
          <w:szCs w:val="20"/>
        </w:rPr>
      </w:pPr>
    </w:p>
    <w:p w14:paraId="71E9F913" w14:textId="4AA137E6" w:rsidR="0051573A" w:rsidRDefault="00133EE0" w:rsidP="0051573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JOINT</w:t>
      </w:r>
      <w:r w:rsidR="0051573A">
        <w:rPr>
          <w:rFonts w:ascii="Times New Roman" w:hAnsi="Times New Roman" w:cs="Times New Roman"/>
          <w:b/>
          <w:bCs/>
          <w:sz w:val="24"/>
          <w:szCs w:val="24"/>
        </w:rPr>
        <w:t xml:space="preserve"> PROPOSED </w:t>
      </w:r>
      <w:r>
        <w:rPr>
          <w:rFonts w:ascii="Times New Roman" w:hAnsi="Times New Roman" w:cs="Times New Roman"/>
          <w:b/>
          <w:bCs/>
          <w:sz w:val="24"/>
          <w:szCs w:val="24"/>
        </w:rPr>
        <w:t>NOTICE OF APPROVAL</w:t>
      </w:r>
      <w:r w:rsidR="0051573A">
        <w:rPr>
          <w:rFonts w:ascii="Times New Roman" w:hAnsi="Times New Roman" w:cs="Times New Roman"/>
          <w:b/>
          <w:bCs/>
          <w:sz w:val="24"/>
          <w:szCs w:val="24"/>
        </w:rPr>
        <w:t xml:space="preserve"> </w:t>
      </w:r>
    </w:p>
    <w:p w14:paraId="46640D48" w14:textId="4D2B3852" w:rsidR="0051573A" w:rsidRDefault="0051573A" w:rsidP="00627873">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 xml:space="preserve"> </w:t>
      </w:r>
    </w:p>
    <w:p w14:paraId="40510A49" w14:textId="288C33F3" w:rsidR="0051573A" w:rsidRDefault="0051573A" w:rsidP="0062787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This Notice of Approval addresses the application </w:t>
      </w:r>
      <w:r w:rsidR="0037294D">
        <w:rPr>
          <w:rFonts w:ascii="Times New Roman" w:hAnsi="Times New Roman" w:cs="Times New Roman"/>
          <w:sz w:val="24"/>
          <w:szCs w:val="24"/>
        </w:rPr>
        <w:t>filed by Harrison Williams (Mr. Williams) under Texas Water Code (TWC) § 13.302 and 16 Texas Administrative Code (TAC) §</w:t>
      </w:r>
      <w:r w:rsidR="00422166">
        <w:rPr>
          <w:rFonts w:ascii="Times New Roman" w:hAnsi="Times New Roman" w:cs="Times New Roman"/>
          <w:sz w:val="24"/>
          <w:szCs w:val="24"/>
        </w:rPr>
        <w:t> </w:t>
      </w:r>
      <w:r w:rsidR="0037294D">
        <w:rPr>
          <w:rFonts w:ascii="Times New Roman" w:hAnsi="Times New Roman" w:cs="Times New Roman"/>
          <w:sz w:val="24"/>
          <w:szCs w:val="24"/>
        </w:rPr>
        <w:t xml:space="preserve">24.243 for approval of a change in ownership of Pine Knob Estate Water, Inc. </w:t>
      </w:r>
      <w:r w:rsidR="005F4AB0">
        <w:rPr>
          <w:rFonts w:ascii="Times New Roman" w:hAnsi="Times New Roman" w:cs="Times New Roman"/>
          <w:sz w:val="24"/>
          <w:szCs w:val="24"/>
        </w:rPr>
        <w:t xml:space="preserve">(Pine Knob) </w:t>
      </w:r>
      <w:r w:rsidR="0037294D">
        <w:rPr>
          <w:rFonts w:ascii="Times New Roman" w:hAnsi="Times New Roman" w:cs="Times New Roman"/>
          <w:sz w:val="24"/>
          <w:szCs w:val="24"/>
        </w:rPr>
        <w:t>from Scott and Judy Robinson (collectively, the Robinsons) to Mr. Williams</w:t>
      </w:r>
      <w:r>
        <w:rPr>
          <w:rFonts w:ascii="Times New Roman" w:hAnsi="Times New Roman" w:cs="Times New Roman"/>
          <w:sz w:val="24"/>
          <w:szCs w:val="24"/>
        </w:rPr>
        <w:t>.</w:t>
      </w:r>
      <w:r w:rsidR="0037294D">
        <w:rPr>
          <w:rFonts w:ascii="Times New Roman" w:hAnsi="Times New Roman" w:cs="Times New Roman"/>
          <w:sz w:val="24"/>
          <w:szCs w:val="24"/>
        </w:rPr>
        <w:t xml:space="preserve"> </w:t>
      </w:r>
      <w:r>
        <w:rPr>
          <w:rFonts w:ascii="Times New Roman" w:hAnsi="Times New Roman" w:cs="Times New Roman"/>
          <w:sz w:val="24"/>
          <w:szCs w:val="24"/>
        </w:rPr>
        <w:t xml:space="preserve">The </w:t>
      </w:r>
      <w:r w:rsidR="004C0B06">
        <w:rPr>
          <w:rFonts w:ascii="Times New Roman" w:hAnsi="Times New Roman" w:cs="Times New Roman"/>
          <w:sz w:val="24"/>
          <w:szCs w:val="24"/>
        </w:rPr>
        <w:t xml:space="preserve">Commission </w:t>
      </w:r>
      <w:r w:rsidR="0037294D">
        <w:rPr>
          <w:rFonts w:ascii="Times New Roman" w:hAnsi="Times New Roman" w:cs="Times New Roman"/>
          <w:sz w:val="24"/>
          <w:szCs w:val="24"/>
        </w:rPr>
        <w:t>approves the application</w:t>
      </w:r>
      <w:r w:rsidR="00647EE7">
        <w:rPr>
          <w:rFonts w:ascii="Times New Roman" w:hAnsi="Times New Roman" w:cs="Times New Roman"/>
          <w:sz w:val="24"/>
          <w:szCs w:val="24"/>
        </w:rPr>
        <w:t>.</w:t>
      </w:r>
    </w:p>
    <w:p w14:paraId="15538E84" w14:textId="0E4F38B0" w:rsidR="0051573A" w:rsidRDefault="00D4072B" w:rsidP="00627873">
      <w:pPr>
        <w:pStyle w:val="ListParagraph"/>
        <w:numPr>
          <w:ilvl w:val="0"/>
          <w:numId w:val="1"/>
        </w:numPr>
        <w:spacing w:before="120" w:after="0" w:line="360" w:lineRule="auto"/>
        <w:ind w:left="0" w:firstLine="0"/>
        <w:jc w:val="center"/>
        <w:rPr>
          <w:rFonts w:ascii="Times New Roman" w:hAnsi="Times New Roman" w:cs="Times New Roman"/>
          <w:b/>
          <w:bCs/>
          <w:sz w:val="24"/>
          <w:szCs w:val="24"/>
        </w:rPr>
      </w:pPr>
      <w:r>
        <w:rPr>
          <w:rFonts w:ascii="Times New Roman" w:hAnsi="Times New Roman" w:cs="Times New Roman"/>
          <w:b/>
          <w:bCs/>
          <w:sz w:val="24"/>
          <w:szCs w:val="24"/>
        </w:rPr>
        <w:t>Findings of Fact</w:t>
      </w:r>
    </w:p>
    <w:p w14:paraId="418F157A" w14:textId="77777777" w:rsidR="0051573A" w:rsidRDefault="0051573A" w:rsidP="00627873">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The Commission makes the following findings of fact:</w:t>
      </w:r>
    </w:p>
    <w:p w14:paraId="5B0FAD38" w14:textId="794C0416" w:rsidR="0051573A" w:rsidRPr="00627873" w:rsidRDefault="0051573A" w:rsidP="00627873">
      <w:pPr>
        <w:spacing w:after="0" w:line="360" w:lineRule="auto"/>
        <w:jc w:val="both"/>
        <w:rPr>
          <w:rFonts w:ascii="Times New Roman" w:hAnsi="Times New Roman" w:cs="Times New Roman"/>
          <w:b/>
          <w:bCs/>
          <w:i/>
          <w:iCs/>
          <w:sz w:val="24"/>
          <w:szCs w:val="24"/>
          <w:u w:val="single"/>
        </w:rPr>
      </w:pPr>
      <w:r w:rsidRPr="00627873">
        <w:rPr>
          <w:rFonts w:ascii="Times New Roman" w:hAnsi="Times New Roman" w:cs="Times New Roman"/>
          <w:b/>
          <w:bCs/>
          <w:i/>
          <w:iCs/>
          <w:sz w:val="24"/>
          <w:szCs w:val="24"/>
          <w:u w:val="single"/>
        </w:rPr>
        <w:t>Applicant</w:t>
      </w:r>
    </w:p>
    <w:p w14:paraId="51B7B49B" w14:textId="798C1627" w:rsidR="00647EE7" w:rsidRDefault="00522812"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Pine Knob is a Texas for-profit corporation registered with the Texas secretary of state under filing number </w:t>
      </w:r>
      <w:r w:rsidRPr="00522812">
        <w:rPr>
          <w:rFonts w:ascii="Times New Roman" w:hAnsi="Times New Roman" w:cs="Times New Roman"/>
          <w:sz w:val="24"/>
          <w:szCs w:val="24"/>
        </w:rPr>
        <w:t>800104045</w:t>
      </w:r>
      <w:r w:rsidR="00647EE7">
        <w:rPr>
          <w:rFonts w:ascii="Times New Roman" w:hAnsi="Times New Roman" w:cs="Times New Roman"/>
          <w:sz w:val="24"/>
          <w:szCs w:val="24"/>
        </w:rPr>
        <w:t>.</w:t>
      </w:r>
    </w:p>
    <w:p w14:paraId="43910BC7" w14:textId="30E46F1B" w:rsidR="00084057" w:rsidRDefault="00522812"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Pine Knob</w:t>
      </w:r>
      <w:r w:rsidR="00CF4F2D">
        <w:rPr>
          <w:rFonts w:ascii="Times New Roman" w:hAnsi="Times New Roman" w:cs="Times New Roman"/>
          <w:sz w:val="24"/>
          <w:szCs w:val="24"/>
        </w:rPr>
        <w:t xml:space="preserve"> operates, maintains, and controls facilities for</w:t>
      </w:r>
      <w:r w:rsidR="0051573A">
        <w:rPr>
          <w:rFonts w:ascii="Times New Roman" w:hAnsi="Times New Roman" w:cs="Times New Roman"/>
          <w:sz w:val="24"/>
          <w:szCs w:val="24"/>
        </w:rPr>
        <w:t xml:space="preserve"> provid</w:t>
      </w:r>
      <w:r w:rsidR="00CF4F2D">
        <w:rPr>
          <w:rFonts w:ascii="Times New Roman" w:hAnsi="Times New Roman" w:cs="Times New Roman"/>
          <w:sz w:val="24"/>
          <w:szCs w:val="24"/>
        </w:rPr>
        <w:t>ing</w:t>
      </w:r>
      <w:r w:rsidR="0051573A">
        <w:rPr>
          <w:rFonts w:ascii="Times New Roman" w:hAnsi="Times New Roman" w:cs="Times New Roman"/>
          <w:sz w:val="24"/>
          <w:szCs w:val="24"/>
        </w:rPr>
        <w:t xml:space="preserve"> retail water and sewer service under </w:t>
      </w:r>
      <w:r w:rsidR="00CF4F2D">
        <w:rPr>
          <w:rFonts w:ascii="Times New Roman" w:hAnsi="Times New Roman" w:cs="Times New Roman"/>
          <w:sz w:val="24"/>
          <w:szCs w:val="24"/>
        </w:rPr>
        <w:t xml:space="preserve">water </w:t>
      </w:r>
      <w:r w:rsidR="0051573A">
        <w:rPr>
          <w:rFonts w:ascii="Times New Roman" w:hAnsi="Times New Roman" w:cs="Times New Roman"/>
          <w:sz w:val="24"/>
          <w:szCs w:val="24"/>
        </w:rPr>
        <w:t xml:space="preserve">CCN No. </w:t>
      </w:r>
      <w:r>
        <w:rPr>
          <w:rFonts w:ascii="Times New Roman" w:hAnsi="Times New Roman" w:cs="Times New Roman"/>
          <w:sz w:val="24"/>
          <w:szCs w:val="24"/>
        </w:rPr>
        <w:t>12948 in Montgomery</w:t>
      </w:r>
      <w:r w:rsidR="00820B14">
        <w:rPr>
          <w:rFonts w:ascii="Times New Roman" w:hAnsi="Times New Roman" w:cs="Times New Roman"/>
          <w:sz w:val="24"/>
          <w:szCs w:val="24"/>
        </w:rPr>
        <w:t xml:space="preserve"> </w:t>
      </w:r>
      <w:r>
        <w:rPr>
          <w:rFonts w:ascii="Times New Roman" w:hAnsi="Times New Roman" w:cs="Times New Roman"/>
          <w:sz w:val="24"/>
          <w:szCs w:val="24"/>
        </w:rPr>
        <w:t>and Harris counties</w:t>
      </w:r>
      <w:r w:rsidR="0051573A">
        <w:rPr>
          <w:rFonts w:ascii="Times New Roman" w:hAnsi="Times New Roman" w:cs="Times New Roman"/>
          <w:sz w:val="24"/>
          <w:szCs w:val="24"/>
        </w:rPr>
        <w:t>.</w:t>
      </w:r>
    </w:p>
    <w:p w14:paraId="67F3EB93" w14:textId="006BE607" w:rsidR="00084057" w:rsidRDefault="00522812"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Mr. Williams is currently the presid</w:t>
      </w:r>
      <w:r w:rsidR="003172BF">
        <w:rPr>
          <w:rFonts w:ascii="Times New Roman" w:hAnsi="Times New Roman" w:cs="Times New Roman"/>
          <w:sz w:val="24"/>
          <w:szCs w:val="24"/>
        </w:rPr>
        <w:t>ent of Flow-Tech Utility, LLC, which operates and ma</w:t>
      </w:r>
      <w:r w:rsidR="009817B5">
        <w:rPr>
          <w:rFonts w:ascii="Times New Roman" w:hAnsi="Times New Roman" w:cs="Times New Roman"/>
          <w:sz w:val="24"/>
          <w:szCs w:val="24"/>
        </w:rPr>
        <w:t xml:space="preserve">intains 26 wastewater treatment facilities and </w:t>
      </w:r>
      <w:r w:rsidR="00132E4E">
        <w:rPr>
          <w:rFonts w:ascii="Times New Roman" w:hAnsi="Times New Roman" w:cs="Times New Roman"/>
          <w:sz w:val="24"/>
          <w:szCs w:val="24"/>
        </w:rPr>
        <w:t xml:space="preserve">62 </w:t>
      </w:r>
      <w:r w:rsidR="009817B5">
        <w:rPr>
          <w:rFonts w:ascii="Times New Roman" w:hAnsi="Times New Roman" w:cs="Times New Roman"/>
          <w:sz w:val="24"/>
          <w:szCs w:val="24"/>
        </w:rPr>
        <w:t>water treatment facilities</w:t>
      </w:r>
      <w:r w:rsidR="00084057">
        <w:rPr>
          <w:rFonts w:ascii="Times New Roman" w:hAnsi="Times New Roman" w:cs="Times New Roman"/>
          <w:sz w:val="24"/>
          <w:szCs w:val="24"/>
        </w:rPr>
        <w:t>.</w:t>
      </w:r>
    </w:p>
    <w:p w14:paraId="752812FB" w14:textId="49B4A173" w:rsidR="009817B5" w:rsidRDefault="009817B5"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Mr. Williams owns 5 active water systems and 1 active sewer system. </w:t>
      </w:r>
    </w:p>
    <w:p w14:paraId="31A282F5" w14:textId="32DA220F" w:rsidR="009817B5" w:rsidRDefault="009817B5"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Mr. Williams</w:t>
      </w:r>
      <w:r w:rsidR="00422166">
        <w:rPr>
          <w:rFonts w:ascii="Times New Roman" w:hAnsi="Times New Roman" w:cs="Times New Roman"/>
          <w:sz w:val="24"/>
          <w:szCs w:val="24"/>
        </w:rPr>
        <w:t xml:space="preserve"> is a class B</w:t>
      </w:r>
      <w:r w:rsidR="00132E4E">
        <w:rPr>
          <w:rFonts w:ascii="Times New Roman" w:hAnsi="Times New Roman" w:cs="Times New Roman"/>
          <w:sz w:val="24"/>
          <w:szCs w:val="24"/>
        </w:rPr>
        <w:t>-</w:t>
      </w:r>
      <w:r w:rsidR="00422166">
        <w:rPr>
          <w:rFonts w:ascii="Times New Roman" w:hAnsi="Times New Roman" w:cs="Times New Roman"/>
          <w:sz w:val="24"/>
          <w:szCs w:val="24"/>
        </w:rPr>
        <w:t>licensed water and wastewater operator.</w:t>
      </w:r>
    </w:p>
    <w:p w14:paraId="4C0A1092" w14:textId="53B1BDE0" w:rsidR="00422166" w:rsidRDefault="00422166"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Mr. Williams has over 20 years of experience in the water and wastewater utility industry.</w:t>
      </w:r>
    </w:p>
    <w:p w14:paraId="56E95477" w14:textId="3AA1F5B9" w:rsidR="0051573A" w:rsidRPr="00627873" w:rsidRDefault="0051573A" w:rsidP="00627873">
      <w:pPr>
        <w:spacing w:after="0" w:line="360" w:lineRule="auto"/>
        <w:jc w:val="both"/>
        <w:rPr>
          <w:rFonts w:ascii="Times New Roman" w:hAnsi="Times New Roman" w:cs="Times New Roman"/>
          <w:b/>
          <w:bCs/>
          <w:i/>
          <w:iCs/>
          <w:sz w:val="24"/>
          <w:szCs w:val="24"/>
          <w:u w:val="single"/>
        </w:rPr>
      </w:pPr>
      <w:r w:rsidRPr="00627873">
        <w:rPr>
          <w:rFonts w:ascii="Times New Roman" w:hAnsi="Times New Roman" w:cs="Times New Roman"/>
          <w:b/>
          <w:bCs/>
          <w:i/>
          <w:iCs/>
          <w:sz w:val="24"/>
          <w:szCs w:val="24"/>
          <w:u w:val="single"/>
        </w:rPr>
        <w:t>Application</w:t>
      </w:r>
    </w:p>
    <w:p w14:paraId="26CA1DDE" w14:textId="7D3590C3" w:rsidR="0051573A" w:rsidRDefault="00225BB8"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On </w:t>
      </w:r>
      <w:r w:rsidR="00422166">
        <w:rPr>
          <w:rFonts w:ascii="Times New Roman" w:hAnsi="Times New Roman" w:cs="Times New Roman"/>
          <w:sz w:val="24"/>
          <w:szCs w:val="24"/>
        </w:rPr>
        <w:t>August 26</w:t>
      </w:r>
      <w:r>
        <w:rPr>
          <w:rFonts w:ascii="Times New Roman" w:hAnsi="Times New Roman" w:cs="Times New Roman"/>
          <w:sz w:val="24"/>
          <w:szCs w:val="24"/>
        </w:rPr>
        <w:t xml:space="preserve">, 2021, </w:t>
      </w:r>
      <w:r w:rsidR="00422166">
        <w:rPr>
          <w:rFonts w:ascii="Times New Roman" w:hAnsi="Times New Roman" w:cs="Times New Roman"/>
          <w:sz w:val="24"/>
          <w:szCs w:val="24"/>
        </w:rPr>
        <w:t>Mr. Williams</w:t>
      </w:r>
      <w:r>
        <w:rPr>
          <w:rFonts w:ascii="Times New Roman" w:hAnsi="Times New Roman" w:cs="Times New Roman"/>
          <w:sz w:val="24"/>
          <w:szCs w:val="24"/>
        </w:rPr>
        <w:t xml:space="preserve"> filed an application </w:t>
      </w:r>
      <w:r w:rsidR="00422166">
        <w:rPr>
          <w:rFonts w:ascii="Times New Roman" w:hAnsi="Times New Roman" w:cs="Times New Roman"/>
          <w:sz w:val="24"/>
          <w:szCs w:val="24"/>
        </w:rPr>
        <w:t>for approval to purchase 100% of the stock and ownership interest in Pine Knob from the Robinsons, in accordance with TWC § 13.302 and 16 TAC § 24.243</w:t>
      </w:r>
      <w:r w:rsidR="00971C22">
        <w:rPr>
          <w:rFonts w:ascii="Times New Roman" w:hAnsi="Times New Roman" w:cs="Times New Roman"/>
          <w:sz w:val="24"/>
          <w:szCs w:val="24"/>
        </w:rPr>
        <w:t>.</w:t>
      </w:r>
    </w:p>
    <w:p w14:paraId="39CF336F" w14:textId="02D87197" w:rsidR="00225BB8" w:rsidRDefault="00225BB8"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On </w:t>
      </w:r>
      <w:r w:rsidR="00971C22">
        <w:rPr>
          <w:rFonts w:ascii="Times New Roman" w:hAnsi="Times New Roman" w:cs="Times New Roman"/>
          <w:sz w:val="24"/>
          <w:szCs w:val="24"/>
        </w:rPr>
        <w:t>October 26</w:t>
      </w:r>
      <w:r>
        <w:rPr>
          <w:rFonts w:ascii="Times New Roman" w:hAnsi="Times New Roman" w:cs="Times New Roman"/>
          <w:sz w:val="24"/>
          <w:szCs w:val="24"/>
        </w:rPr>
        <w:t xml:space="preserve">, 2021, </w:t>
      </w:r>
      <w:r w:rsidR="00971C22">
        <w:rPr>
          <w:rFonts w:ascii="Times New Roman" w:hAnsi="Times New Roman" w:cs="Times New Roman"/>
          <w:sz w:val="24"/>
          <w:szCs w:val="24"/>
        </w:rPr>
        <w:t>December 3, 2021, December 16, 2021, and December 21, 2021, Mr. Williams filed supplemental information</w:t>
      </w:r>
      <w:r>
        <w:rPr>
          <w:rFonts w:ascii="Times New Roman" w:hAnsi="Times New Roman" w:cs="Times New Roman"/>
          <w:sz w:val="24"/>
          <w:szCs w:val="24"/>
        </w:rPr>
        <w:t xml:space="preserve">. </w:t>
      </w:r>
    </w:p>
    <w:p w14:paraId="5E740470" w14:textId="478C7430" w:rsidR="0019004F" w:rsidRDefault="00861763"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In Order No. </w:t>
      </w:r>
      <w:r w:rsidR="00971C22">
        <w:rPr>
          <w:rFonts w:ascii="Times New Roman" w:hAnsi="Times New Roman" w:cs="Times New Roman"/>
          <w:sz w:val="24"/>
          <w:szCs w:val="24"/>
        </w:rPr>
        <w:t>9</w:t>
      </w:r>
      <w:r>
        <w:rPr>
          <w:rFonts w:ascii="Times New Roman" w:hAnsi="Times New Roman" w:cs="Times New Roman"/>
          <w:sz w:val="24"/>
          <w:szCs w:val="24"/>
        </w:rPr>
        <w:t xml:space="preserve">, filed on </w:t>
      </w:r>
      <w:r w:rsidR="00815B24">
        <w:rPr>
          <w:rFonts w:ascii="Times New Roman" w:hAnsi="Times New Roman" w:cs="Times New Roman"/>
          <w:sz w:val="24"/>
          <w:szCs w:val="24"/>
        </w:rPr>
        <w:t>January 12, 2022</w:t>
      </w:r>
      <w:r>
        <w:rPr>
          <w:rFonts w:ascii="Times New Roman" w:hAnsi="Times New Roman" w:cs="Times New Roman"/>
          <w:sz w:val="24"/>
          <w:szCs w:val="24"/>
        </w:rPr>
        <w:t xml:space="preserve">, the administrative law judge (ALJ) found the application, as supplemented, administratively complete. </w:t>
      </w:r>
      <w:r w:rsidR="009A2B75">
        <w:rPr>
          <w:rFonts w:ascii="Times New Roman" w:hAnsi="Times New Roman" w:cs="Times New Roman"/>
          <w:sz w:val="24"/>
          <w:szCs w:val="24"/>
        </w:rPr>
        <w:t xml:space="preserve"> </w:t>
      </w:r>
      <w:r w:rsidR="0019004F">
        <w:rPr>
          <w:rFonts w:ascii="Times New Roman" w:hAnsi="Times New Roman" w:cs="Times New Roman"/>
          <w:sz w:val="24"/>
          <w:szCs w:val="24"/>
        </w:rPr>
        <w:t xml:space="preserve"> </w:t>
      </w:r>
    </w:p>
    <w:p w14:paraId="79BA43BE" w14:textId="1FB1DEF8" w:rsidR="00BF7634" w:rsidRPr="00627873" w:rsidRDefault="00BF7634" w:rsidP="00BF7634">
      <w:pPr>
        <w:spacing w:after="0" w:line="360" w:lineRule="auto"/>
        <w:jc w:val="both"/>
        <w:rPr>
          <w:rFonts w:ascii="Times New Roman" w:hAnsi="Times New Roman" w:cs="Times New Roman"/>
          <w:sz w:val="24"/>
          <w:szCs w:val="24"/>
        </w:rPr>
      </w:pPr>
      <w:r w:rsidRPr="00C768D0">
        <w:rPr>
          <w:rFonts w:ascii="Times New Roman" w:hAnsi="Times New Roman" w:cs="Times New Roman"/>
          <w:b/>
          <w:bCs/>
          <w:i/>
          <w:iCs/>
          <w:sz w:val="24"/>
          <w:szCs w:val="24"/>
          <w:u w:val="single"/>
        </w:rPr>
        <w:t xml:space="preserve">Adequacy of </w:t>
      </w:r>
      <w:r>
        <w:rPr>
          <w:rFonts w:ascii="Times New Roman" w:hAnsi="Times New Roman" w:cs="Times New Roman"/>
          <w:b/>
          <w:bCs/>
          <w:i/>
          <w:iCs/>
          <w:sz w:val="24"/>
          <w:szCs w:val="24"/>
          <w:u w:val="single"/>
        </w:rPr>
        <w:t>Financial Capability</w:t>
      </w:r>
    </w:p>
    <w:p w14:paraId="79C5CBE0" w14:textId="6007E689" w:rsidR="00BF7634" w:rsidRDefault="00BF7634" w:rsidP="00BF7634">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Mr. Williams</w:t>
      </w:r>
      <w:r w:rsidR="00027DBB">
        <w:rPr>
          <w:rFonts w:ascii="Times New Roman" w:hAnsi="Times New Roman" w:cs="Times New Roman"/>
          <w:sz w:val="24"/>
          <w:szCs w:val="24"/>
        </w:rPr>
        <w:t xml:space="preserve"> has a debt to equity ratio of less than one, satisfying the leverage test.</w:t>
      </w:r>
    </w:p>
    <w:p w14:paraId="2A2409D6" w14:textId="5D8240C1" w:rsidR="00027DBB" w:rsidRDefault="003833E1" w:rsidP="00BF7634">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Based on the historical profits of another entity owned by Mr. Williams, where no operating shortages are expected, and the amount of cash Mr. Williams has available, Mr. Williams has demonstrated that he has sufficient cash available to cover any projected operations and maintenance shortages in the first five years of operations, satisfying the operations test. </w:t>
      </w:r>
    </w:p>
    <w:p w14:paraId="68FB0C8B" w14:textId="0EC36983" w:rsidR="00465523" w:rsidRDefault="00465523" w:rsidP="00BF7634">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Mr. Williams has demonstrated adequate financial capability for providing continuous and adequate service.</w:t>
      </w:r>
    </w:p>
    <w:p w14:paraId="79B3812E" w14:textId="346E9CC5" w:rsidR="00465523" w:rsidRDefault="00465523" w:rsidP="00BF7634">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Additional financial assurance is not necessary for approval of the proposed transaction.</w:t>
      </w:r>
    </w:p>
    <w:p w14:paraId="05C3A48B" w14:textId="262BDDDA" w:rsidR="00BF7634" w:rsidRPr="00627873" w:rsidRDefault="00BF7634" w:rsidP="00BF7634">
      <w:pPr>
        <w:spacing w:after="0" w:line="360" w:lineRule="auto"/>
        <w:jc w:val="both"/>
        <w:rPr>
          <w:rFonts w:ascii="Times New Roman" w:hAnsi="Times New Roman" w:cs="Times New Roman"/>
          <w:sz w:val="24"/>
          <w:szCs w:val="24"/>
        </w:rPr>
      </w:pPr>
      <w:r w:rsidRPr="00C768D0">
        <w:rPr>
          <w:rFonts w:ascii="Times New Roman" w:hAnsi="Times New Roman" w:cs="Times New Roman"/>
          <w:b/>
          <w:bCs/>
          <w:i/>
          <w:iCs/>
          <w:sz w:val="24"/>
          <w:szCs w:val="24"/>
          <w:u w:val="single"/>
        </w:rPr>
        <w:t xml:space="preserve">Adequacy of </w:t>
      </w:r>
      <w:r>
        <w:rPr>
          <w:rFonts w:ascii="Times New Roman" w:hAnsi="Times New Roman" w:cs="Times New Roman"/>
          <w:b/>
          <w:bCs/>
          <w:i/>
          <w:iCs/>
          <w:sz w:val="24"/>
          <w:szCs w:val="24"/>
          <w:u w:val="single"/>
        </w:rPr>
        <w:t>Managerial and Technical Capability</w:t>
      </w:r>
    </w:p>
    <w:p w14:paraId="32E8C62D" w14:textId="5D410B9F" w:rsidR="00465523" w:rsidRDefault="00465523" w:rsidP="00BF7634">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application provides a new address for Pine Knob following the transfer to Mr. Williams. </w:t>
      </w:r>
    </w:p>
    <w:p w14:paraId="2367C9D3" w14:textId="663E08A9" w:rsidR="00465523" w:rsidRDefault="00465523" w:rsidP="00BF7634">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Pine Knob</w:t>
      </w:r>
      <w:r w:rsidR="009D1161">
        <w:rPr>
          <w:rFonts w:ascii="Times New Roman" w:hAnsi="Times New Roman" w:cs="Times New Roman"/>
          <w:sz w:val="24"/>
          <w:szCs w:val="24"/>
        </w:rPr>
        <w:t>’s</w:t>
      </w:r>
      <w:r>
        <w:rPr>
          <w:rFonts w:ascii="Times New Roman" w:hAnsi="Times New Roman" w:cs="Times New Roman"/>
          <w:sz w:val="24"/>
          <w:szCs w:val="24"/>
        </w:rPr>
        <w:t xml:space="preserve"> </w:t>
      </w:r>
      <w:r w:rsidR="009D1161">
        <w:rPr>
          <w:rFonts w:ascii="Times New Roman" w:hAnsi="Times New Roman" w:cs="Times New Roman"/>
          <w:sz w:val="24"/>
          <w:szCs w:val="24"/>
        </w:rPr>
        <w:t xml:space="preserve">most recent inspection by the Texas Commission on Environmental Quality occurred in 2017, with no documented violations. </w:t>
      </w:r>
    </w:p>
    <w:p w14:paraId="3D8C10CF" w14:textId="7A8FAD4B" w:rsidR="00BF7634" w:rsidRDefault="00465523" w:rsidP="00BF7634">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proposed transaction will not change or alter the service provided to existing customers served by Pine Knob or the rates charged for such services within the service areas under CCN No. 12948. </w:t>
      </w:r>
    </w:p>
    <w:p w14:paraId="74F7FEB1" w14:textId="45632A3B" w:rsidR="00132E4E" w:rsidRPr="00132E4E" w:rsidRDefault="00132E4E" w:rsidP="00132E4E">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Mr. Williams has demonstrated adequate managerial and technical capability for providing continuous and adequate service.</w:t>
      </w:r>
    </w:p>
    <w:p w14:paraId="6BC7BA5D" w14:textId="77777777" w:rsidR="001655A2" w:rsidRPr="00627873" w:rsidRDefault="001655A2" w:rsidP="001655A2">
      <w:pPr>
        <w:spacing w:after="0" w:line="360" w:lineRule="auto"/>
        <w:jc w:val="both"/>
        <w:rPr>
          <w:rFonts w:ascii="Times New Roman" w:hAnsi="Times New Roman" w:cs="Times New Roman"/>
          <w:b/>
          <w:bCs/>
          <w:i/>
          <w:iCs/>
          <w:sz w:val="24"/>
          <w:szCs w:val="24"/>
          <w:u w:val="single"/>
        </w:rPr>
      </w:pPr>
      <w:r w:rsidRPr="00627873">
        <w:rPr>
          <w:rFonts w:ascii="Times New Roman" w:hAnsi="Times New Roman" w:cs="Times New Roman"/>
          <w:b/>
          <w:bCs/>
          <w:i/>
          <w:iCs/>
          <w:sz w:val="24"/>
          <w:szCs w:val="24"/>
          <w:u w:val="single"/>
        </w:rPr>
        <w:t xml:space="preserve">Notice </w:t>
      </w:r>
    </w:p>
    <w:p w14:paraId="68456669" w14:textId="77777777" w:rsidR="001655A2" w:rsidRDefault="001655A2" w:rsidP="001655A2">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Mr. Williams, the Robinsons, and Pine Knob are the only persons or entities affected by the transaction and each are aware of the transaction. </w:t>
      </w:r>
    </w:p>
    <w:p w14:paraId="4976C840" w14:textId="77777777" w:rsidR="001655A2" w:rsidRPr="00CB0962" w:rsidRDefault="001655A2" w:rsidP="001655A2">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In Order No. 9, filed on January 12, 2022, the ALJ found the notice sufficient.   </w:t>
      </w:r>
    </w:p>
    <w:p w14:paraId="2A964C87" w14:textId="08EFA902" w:rsidR="0019004F" w:rsidRPr="00627873" w:rsidRDefault="001655A2"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lastRenderedPageBreak/>
        <w:t>Sal</w:t>
      </w:r>
      <w:r w:rsidR="0019004F" w:rsidRPr="00627873">
        <w:rPr>
          <w:rFonts w:ascii="Times New Roman" w:hAnsi="Times New Roman" w:cs="Times New Roman"/>
          <w:b/>
          <w:bCs/>
          <w:i/>
          <w:iCs/>
          <w:sz w:val="24"/>
          <w:szCs w:val="24"/>
          <w:u w:val="single"/>
        </w:rPr>
        <w:t xml:space="preserve">e </w:t>
      </w:r>
    </w:p>
    <w:p w14:paraId="115B87CC" w14:textId="35B49695" w:rsidR="001655A2" w:rsidRDefault="00CB0962" w:rsidP="00CB0962">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In Order No. </w:t>
      </w:r>
      <w:r w:rsidR="001655A2">
        <w:rPr>
          <w:rFonts w:ascii="Times New Roman" w:hAnsi="Times New Roman" w:cs="Times New Roman"/>
          <w:sz w:val="24"/>
          <w:szCs w:val="24"/>
        </w:rPr>
        <w:t>13</w:t>
      </w:r>
      <w:r>
        <w:rPr>
          <w:rFonts w:ascii="Times New Roman" w:hAnsi="Times New Roman" w:cs="Times New Roman"/>
          <w:sz w:val="24"/>
          <w:szCs w:val="24"/>
        </w:rPr>
        <w:t xml:space="preserve">, filed on </w:t>
      </w:r>
      <w:r w:rsidR="001655A2">
        <w:rPr>
          <w:rFonts w:ascii="Times New Roman" w:hAnsi="Times New Roman" w:cs="Times New Roman"/>
          <w:sz w:val="24"/>
          <w:szCs w:val="24"/>
        </w:rPr>
        <w:t>March 21</w:t>
      </w:r>
      <w:r>
        <w:rPr>
          <w:rFonts w:ascii="Times New Roman" w:hAnsi="Times New Roman" w:cs="Times New Roman"/>
          <w:sz w:val="24"/>
          <w:szCs w:val="24"/>
        </w:rPr>
        <w:t xml:space="preserve">, 2022, the ALJ </w:t>
      </w:r>
      <w:r w:rsidR="001655A2">
        <w:rPr>
          <w:rFonts w:ascii="Times New Roman" w:hAnsi="Times New Roman" w:cs="Times New Roman"/>
          <w:sz w:val="24"/>
          <w:szCs w:val="24"/>
        </w:rPr>
        <w:t>approved the transaction to proceed and required Mr. Williams to file proof that the transaction had been consummated</w:t>
      </w:r>
      <w:r>
        <w:rPr>
          <w:rFonts w:ascii="Times New Roman" w:hAnsi="Times New Roman" w:cs="Times New Roman"/>
          <w:sz w:val="24"/>
          <w:szCs w:val="24"/>
        </w:rPr>
        <w:t>.</w:t>
      </w:r>
    </w:p>
    <w:p w14:paraId="333FC126" w14:textId="77777777" w:rsidR="001655A2" w:rsidRDefault="001655A2" w:rsidP="00CB0962">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On May 9, 2022, Mr. Williams filed proof of closing.</w:t>
      </w:r>
    </w:p>
    <w:p w14:paraId="730F5203" w14:textId="0946F9C3" w:rsidR="00CB0962" w:rsidRPr="00CB0962" w:rsidRDefault="001655A2" w:rsidP="00CB0962">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In Order No. 14, filed on May 26, 2022, the ALJ found the closing documents sufficient. </w:t>
      </w:r>
      <w:r w:rsidR="00CB0962">
        <w:rPr>
          <w:rFonts w:ascii="Times New Roman" w:hAnsi="Times New Roman" w:cs="Times New Roman"/>
          <w:sz w:val="24"/>
          <w:szCs w:val="24"/>
        </w:rPr>
        <w:t xml:space="preserve">   </w:t>
      </w:r>
    </w:p>
    <w:p w14:paraId="79BE76E7" w14:textId="03BEDB30" w:rsidR="000A376A" w:rsidRPr="00627873" w:rsidRDefault="000A376A"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Evidentiary Record</w:t>
      </w:r>
    </w:p>
    <w:p w14:paraId="5B4F3F7F" w14:textId="77777777" w:rsidR="00EB2909" w:rsidRDefault="000A376A" w:rsidP="00EB2909">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On </w:t>
      </w:r>
      <w:r w:rsidR="00EB2909">
        <w:rPr>
          <w:rFonts w:ascii="Times New Roman" w:hAnsi="Times New Roman" w:cs="Times New Roman"/>
          <w:sz w:val="24"/>
          <w:szCs w:val="24"/>
        </w:rPr>
        <w:t>February 22</w:t>
      </w:r>
      <w:r>
        <w:rPr>
          <w:rFonts w:ascii="Times New Roman" w:hAnsi="Times New Roman" w:cs="Times New Roman"/>
          <w:sz w:val="24"/>
          <w:szCs w:val="24"/>
        </w:rPr>
        <w:t xml:space="preserve">, 2022, </w:t>
      </w:r>
      <w:r w:rsidR="00EB2909">
        <w:rPr>
          <w:rFonts w:ascii="Times New Roman" w:hAnsi="Times New Roman" w:cs="Times New Roman"/>
          <w:sz w:val="24"/>
          <w:szCs w:val="24"/>
        </w:rPr>
        <w:t>Mr. Williams</w:t>
      </w:r>
      <w:r>
        <w:rPr>
          <w:rFonts w:ascii="Times New Roman" w:hAnsi="Times New Roman" w:cs="Times New Roman"/>
          <w:sz w:val="24"/>
          <w:szCs w:val="24"/>
        </w:rPr>
        <w:t xml:space="preserve"> and Commission Staff filed a joint motion to admit evidence.</w:t>
      </w:r>
    </w:p>
    <w:p w14:paraId="336F64C3" w14:textId="60B9F81F" w:rsidR="00EE12A0" w:rsidRPr="007A6CEE" w:rsidRDefault="000A376A" w:rsidP="00EB2909">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sidRPr="00EB2909">
        <w:rPr>
          <w:rFonts w:ascii="Times New Roman" w:hAnsi="Times New Roman" w:cs="Times New Roman"/>
          <w:sz w:val="24"/>
          <w:szCs w:val="24"/>
        </w:rPr>
        <w:t>In Order No. __</w:t>
      </w:r>
      <w:r w:rsidR="007A6CEE">
        <w:rPr>
          <w:rFonts w:ascii="Times New Roman" w:hAnsi="Times New Roman" w:cs="Times New Roman"/>
          <w:sz w:val="24"/>
          <w:szCs w:val="24"/>
        </w:rPr>
        <w:t>,</w:t>
      </w:r>
      <w:r w:rsidRPr="00EB2909">
        <w:rPr>
          <w:rFonts w:ascii="Times New Roman" w:hAnsi="Times New Roman" w:cs="Times New Roman"/>
          <w:sz w:val="24"/>
          <w:szCs w:val="24"/>
        </w:rPr>
        <w:t xml:space="preserve"> filed on </w:t>
      </w:r>
      <w:r w:rsidR="00EB2909" w:rsidRPr="00EB2909">
        <w:rPr>
          <w:rFonts w:ascii="Times New Roman" w:hAnsi="Times New Roman" w:cs="Times New Roman"/>
          <w:sz w:val="24"/>
          <w:szCs w:val="24"/>
        </w:rPr>
        <w:t>February</w:t>
      </w:r>
      <w:r w:rsidRPr="00EB2909">
        <w:rPr>
          <w:rFonts w:ascii="Times New Roman" w:hAnsi="Times New Roman" w:cs="Times New Roman"/>
          <w:sz w:val="24"/>
          <w:szCs w:val="24"/>
        </w:rPr>
        <w:t xml:space="preserve"> __2022, the ALJ admitted the following evidence into the record of this proceeding: </w:t>
      </w:r>
      <w:r w:rsidR="00EB2909" w:rsidRPr="00EB2909">
        <w:rPr>
          <w:rFonts w:ascii="Times New Roman" w:hAnsi="Times New Roman" w:cs="Times New Roman"/>
          <w:sz w:val="24"/>
          <w:szCs w:val="24"/>
        </w:rPr>
        <w:t xml:space="preserve">(a) </w:t>
      </w:r>
      <w:r w:rsidR="00EB2909" w:rsidRPr="00EB2909">
        <w:rPr>
          <w:rFonts w:ascii="Times New Roman" w:eastAsia="Times New Roman" w:hAnsi="Times New Roman" w:cs="Times New Roman"/>
          <w:bCs/>
          <w:snapToGrid w:val="0"/>
          <w:sz w:val="24"/>
          <w:szCs w:val="20"/>
        </w:rPr>
        <w:t xml:space="preserve">Mr. Williams’ </w:t>
      </w:r>
      <w:r w:rsidR="00EB2909">
        <w:rPr>
          <w:rFonts w:ascii="Times New Roman" w:eastAsia="Times New Roman" w:hAnsi="Times New Roman" w:cs="Times New Roman"/>
          <w:bCs/>
          <w:snapToGrid w:val="0"/>
          <w:sz w:val="24"/>
          <w:szCs w:val="20"/>
        </w:rPr>
        <w:t>a</w:t>
      </w:r>
      <w:r w:rsidR="00EB2909" w:rsidRPr="00EB2909">
        <w:rPr>
          <w:rFonts w:ascii="Times New Roman" w:eastAsia="Times New Roman" w:hAnsi="Times New Roman" w:cs="Times New Roman"/>
          <w:bCs/>
          <w:snapToGrid w:val="0"/>
          <w:sz w:val="24"/>
          <w:szCs w:val="20"/>
        </w:rPr>
        <w:t xml:space="preserve">pplication and all attachments, filed on August 26, 2021; (b) Mr. Williams’ </w:t>
      </w:r>
      <w:r w:rsidR="00EB2909">
        <w:rPr>
          <w:rFonts w:ascii="Times New Roman" w:eastAsia="Times New Roman" w:hAnsi="Times New Roman" w:cs="Times New Roman"/>
          <w:bCs/>
          <w:snapToGrid w:val="0"/>
          <w:sz w:val="24"/>
          <w:szCs w:val="20"/>
        </w:rPr>
        <w:t>c</w:t>
      </w:r>
      <w:r w:rsidR="00EB2909" w:rsidRPr="00EB2909">
        <w:rPr>
          <w:rFonts w:ascii="Times New Roman" w:eastAsia="Times New Roman" w:hAnsi="Times New Roman" w:cs="Times New Roman"/>
          <w:bCs/>
          <w:snapToGrid w:val="0"/>
          <w:sz w:val="24"/>
          <w:szCs w:val="20"/>
        </w:rPr>
        <w:t>onfidential-</w:t>
      </w:r>
      <w:r w:rsidR="00EB2909">
        <w:rPr>
          <w:rFonts w:ascii="Times New Roman" w:eastAsia="Times New Roman" w:hAnsi="Times New Roman" w:cs="Times New Roman"/>
          <w:bCs/>
          <w:snapToGrid w:val="0"/>
          <w:sz w:val="24"/>
          <w:szCs w:val="20"/>
        </w:rPr>
        <w:t>s</w:t>
      </w:r>
      <w:r w:rsidR="00EB2909" w:rsidRPr="00EB2909">
        <w:rPr>
          <w:rFonts w:ascii="Times New Roman" w:eastAsia="Times New Roman" w:hAnsi="Times New Roman" w:cs="Times New Roman"/>
          <w:bCs/>
          <w:snapToGrid w:val="0"/>
          <w:sz w:val="24"/>
          <w:szCs w:val="20"/>
        </w:rPr>
        <w:t xml:space="preserve">tock </w:t>
      </w:r>
      <w:r w:rsidR="00EB2909">
        <w:rPr>
          <w:rFonts w:ascii="Times New Roman" w:eastAsia="Times New Roman" w:hAnsi="Times New Roman" w:cs="Times New Roman"/>
          <w:bCs/>
          <w:snapToGrid w:val="0"/>
          <w:sz w:val="24"/>
          <w:szCs w:val="20"/>
        </w:rPr>
        <w:t>t</w:t>
      </w:r>
      <w:r w:rsidR="00EB2909" w:rsidRPr="00EB2909">
        <w:rPr>
          <w:rFonts w:ascii="Times New Roman" w:eastAsia="Times New Roman" w:hAnsi="Times New Roman" w:cs="Times New Roman"/>
          <w:bCs/>
          <w:snapToGrid w:val="0"/>
          <w:sz w:val="24"/>
          <w:szCs w:val="20"/>
        </w:rPr>
        <w:t xml:space="preserve">ransfer </w:t>
      </w:r>
      <w:r w:rsidR="00EB2909">
        <w:rPr>
          <w:rFonts w:ascii="Times New Roman" w:eastAsia="Times New Roman" w:hAnsi="Times New Roman" w:cs="Times New Roman"/>
          <w:bCs/>
          <w:snapToGrid w:val="0"/>
          <w:sz w:val="24"/>
          <w:szCs w:val="20"/>
        </w:rPr>
        <w:t>a</w:t>
      </w:r>
      <w:r w:rsidR="00EB2909" w:rsidRPr="00EB2909">
        <w:rPr>
          <w:rFonts w:ascii="Times New Roman" w:eastAsia="Times New Roman" w:hAnsi="Times New Roman" w:cs="Times New Roman"/>
          <w:bCs/>
          <w:snapToGrid w:val="0"/>
          <w:sz w:val="24"/>
          <w:szCs w:val="20"/>
        </w:rPr>
        <w:t>greement (</w:t>
      </w:r>
      <w:r w:rsidR="00EB2909">
        <w:rPr>
          <w:rFonts w:ascii="Times New Roman" w:eastAsia="Times New Roman" w:hAnsi="Times New Roman" w:cs="Times New Roman"/>
          <w:bCs/>
          <w:snapToGrid w:val="0"/>
          <w:sz w:val="24"/>
          <w:szCs w:val="20"/>
        </w:rPr>
        <w:t>a</w:t>
      </w:r>
      <w:r w:rsidR="00EB2909" w:rsidRPr="00EB2909">
        <w:rPr>
          <w:rFonts w:ascii="Times New Roman" w:eastAsia="Times New Roman" w:hAnsi="Times New Roman" w:cs="Times New Roman"/>
          <w:bCs/>
          <w:snapToGrid w:val="0"/>
          <w:sz w:val="24"/>
          <w:szCs w:val="20"/>
        </w:rPr>
        <w:t>ttachments A</w:t>
      </w:r>
      <w:r w:rsidR="00EB2909">
        <w:rPr>
          <w:rFonts w:ascii="Times New Roman" w:eastAsia="Times New Roman" w:hAnsi="Times New Roman" w:cs="Times New Roman"/>
          <w:bCs/>
          <w:snapToGrid w:val="0"/>
          <w:sz w:val="24"/>
          <w:szCs w:val="20"/>
        </w:rPr>
        <w:noBreakHyphen/>
      </w:r>
      <w:r w:rsidR="00EB2909" w:rsidRPr="00EB2909">
        <w:rPr>
          <w:rFonts w:ascii="Times New Roman" w:eastAsia="Times New Roman" w:hAnsi="Times New Roman" w:cs="Times New Roman"/>
          <w:bCs/>
          <w:snapToGrid w:val="0"/>
          <w:sz w:val="24"/>
          <w:szCs w:val="20"/>
        </w:rPr>
        <w:t xml:space="preserve">J) Bate Stamp: 1-44, filed on October 26, 2021; (c) Mr. Williams’ </w:t>
      </w:r>
      <w:r w:rsidR="00EB2909">
        <w:rPr>
          <w:rFonts w:ascii="Times New Roman" w:eastAsia="Times New Roman" w:hAnsi="Times New Roman" w:cs="Times New Roman"/>
          <w:bCs/>
          <w:snapToGrid w:val="0"/>
          <w:sz w:val="24"/>
          <w:szCs w:val="20"/>
        </w:rPr>
        <w:t>r</w:t>
      </w:r>
      <w:r w:rsidR="00EB2909" w:rsidRPr="00EB2909">
        <w:rPr>
          <w:rFonts w:ascii="Times New Roman" w:eastAsia="Times New Roman" w:hAnsi="Times New Roman" w:cs="Times New Roman"/>
          <w:bCs/>
          <w:snapToGrid w:val="0"/>
          <w:sz w:val="24"/>
          <w:szCs w:val="20"/>
        </w:rPr>
        <w:t xml:space="preserve">esponse to </w:t>
      </w:r>
      <w:r w:rsidR="00EB2909">
        <w:rPr>
          <w:rFonts w:ascii="Times New Roman" w:eastAsia="Times New Roman" w:hAnsi="Times New Roman" w:cs="Times New Roman"/>
          <w:bCs/>
          <w:snapToGrid w:val="0"/>
          <w:sz w:val="24"/>
          <w:szCs w:val="20"/>
        </w:rPr>
        <w:t>s</w:t>
      </w:r>
      <w:r w:rsidR="00EB2909" w:rsidRPr="00EB2909">
        <w:rPr>
          <w:rFonts w:ascii="Times New Roman" w:eastAsia="Times New Roman" w:hAnsi="Times New Roman" w:cs="Times New Roman"/>
          <w:bCs/>
          <w:snapToGrid w:val="0"/>
          <w:sz w:val="24"/>
          <w:szCs w:val="20"/>
        </w:rPr>
        <w:t xml:space="preserve">taff </w:t>
      </w:r>
      <w:r w:rsidR="00EB2909">
        <w:rPr>
          <w:rFonts w:ascii="Times New Roman" w:eastAsia="Times New Roman" w:hAnsi="Times New Roman" w:cs="Times New Roman"/>
          <w:bCs/>
          <w:snapToGrid w:val="0"/>
          <w:sz w:val="24"/>
          <w:szCs w:val="20"/>
        </w:rPr>
        <w:t>q</w:t>
      </w:r>
      <w:r w:rsidR="00EB2909" w:rsidRPr="00EB2909">
        <w:rPr>
          <w:rFonts w:ascii="Times New Roman" w:eastAsia="Times New Roman" w:hAnsi="Times New Roman" w:cs="Times New Roman"/>
          <w:bCs/>
          <w:snapToGrid w:val="0"/>
          <w:sz w:val="24"/>
          <w:szCs w:val="20"/>
        </w:rPr>
        <w:t xml:space="preserve">uestions, filed on December 3, 2021; (d) Mr. Williams’ </w:t>
      </w:r>
      <w:r w:rsidR="00EB2909">
        <w:rPr>
          <w:rFonts w:ascii="Times New Roman" w:eastAsia="Times New Roman" w:hAnsi="Times New Roman" w:cs="Times New Roman"/>
          <w:bCs/>
          <w:snapToGrid w:val="0"/>
          <w:sz w:val="24"/>
          <w:szCs w:val="20"/>
        </w:rPr>
        <w:t>c</w:t>
      </w:r>
      <w:r w:rsidR="00EB2909" w:rsidRPr="00EB2909">
        <w:rPr>
          <w:rFonts w:ascii="Times New Roman" w:eastAsia="Times New Roman" w:hAnsi="Times New Roman" w:cs="Times New Roman"/>
          <w:bCs/>
          <w:snapToGrid w:val="0"/>
          <w:sz w:val="24"/>
          <w:szCs w:val="20"/>
        </w:rPr>
        <w:t xml:space="preserve">larification on </w:t>
      </w:r>
      <w:r w:rsidR="00EB2909">
        <w:rPr>
          <w:rFonts w:ascii="Times New Roman" w:eastAsia="Times New Roman" w:hAnsi="Times New Roman" w:cs="Times New Roman"/>
          <w:bCs/>
          <w:snapToGrid w:val="0"/>
          <w:sz w:val="24"/>
          <w:szCs w:val="20"/>
        </w:rPr>
        <w:t>f</w:t>
      </w:r>
      <w:r w:rsidR="00EB2909" w:rsidRPr="00EB2909">
        <w:rPr>
          <w:rFonts w:ascii="Times New Roman" w:eastAsia="Times New Roman" w:hAnsi="Times New Roman" w:cs="Times New Roman"/>
          <w:bCs/>
          <w:snapToGrid w:val="0"/>
          <w:sz w:val="24"/>
          <w:szCs w:val="20"/>
        </w:rPr>
        <w:t xml:space="preserve">inancials, filed on December 16, 2021; (e) Mr. Williams’ </w:t>
      </w:r>
      <w:r w:rsidR="00EB2909">
        <w:rPr>
          <w:rFonts w:ascii="Times New Roman" w:eastAsia="Times New Roman" w:hAnsi="Times New Roman" w:cs="Times New Roman"/>
          <w:bCs/>
          <w:snapToGrid w:val="0"/>
          <w:sz w:val="24"/>
          <w:szCs w:val="20"/>
        </w:rPr>
        <w:t>c</w:t>
      </w:r>
      <w:r w:rsidR="00EB2909" w:rsidRPr="00EB2909">
        <w:rPr>
          <w:rFonts w:ascii="Times New Roman" w:eastAsia="Times New Roman" w:hAnsi="Times New Roman" w:cs="Times New Roman"/>
          <w:bCs/>
          <w:snapToGrid w:val="0"/>
          <w:sz w:val="24"/>
          <w:szCs w:val="20"/>
        </w:rPr>
        <w:t>onfidential-</w:t>
      </w:r>
      <w:r w:rsidR="00EB2909">
        <w:rPr>
          <w:rFonts w:ascii="Times New Roman" w:eastAsia="Times New Roman" w:hAnsi="Times New Roman" w:cs="Times New Roman"/>
          <w:bCs/>
          <w:snapToGrid w:val="0"/>
          <w:sz w:val="24"/>
          <w:szCs w:val="20"/>
        </w:rPr>
        <w:t>f</w:t>
      </w:r>
      <w:r w:rsidR="00EB2909" w:rsidRPr="00EB2909">
        <w:rPr>
          <w:rFonts w:ascii="Times New Roman" w:eastAsia="Times New Roman" w:hAnsi="Times New Roman" w:cs="Times New Roman"/>
          <w:bCs/>
          <w:snapToGrid w:val="0"/>
          <w:sz w:val="24"/>
          <w:szCs w:val="20"/>
        </w:rPr>
        <w:t xml:space="preserve">inancial </w:t>
      </w:r>
      <w:r w:rsidR="00EB2909">
        <w:rPr>
          <w:rFonts w:ascii="Times New Roman" w:eastAsia="Times New Roman" w:hAnsi="Times New Roman" w:cs="Times New Roman"/>
          <w:bCs/>
          <w:snapToGrid w:val="0"/>
          <w:sz w:val="24"/>
          <w:szCs w:val="20"/>
        </w:rPr>
        <w:t>f</w:t>
      </w:r>
      <w:r w:rsidR="00EB2909" w:rsidRPr="00EB2909">
        <w:rPr>
          <w:rFonts w:ascii="Times New Roman" w:eastAsia="Times New Roman" w:hAnsi="Times New Roman" w:cs="Times New Roman"/>
          <w:bCs/>
          <w:snapToGrid w:val="0"/>
          <w:sz w:val="24"/>
          <w:szCs w:val="20"/>
        </w:rPr>
        <w:t xml:space="preserve">orms Bate Stamp- 1 to 6, filed on December 21, 2021; (f) Commission Staff’s </w:t>
      </w:r>
      <w:r w:rsidR="00EB2909">
        <w:rPr>
          <w:rFonts w:ascii="Times New Roman" w:eastAsia="Times New Roman" w:hAnsi="Times New Roman" w:cs="Times New Roman"/>
          <w:bCs/>
          <w:snapToGrid w:val="0"/>
          <w:sz w:val="24"/>
          <w:szCs w:val="20"/>
        </w:rPr>
        <w:t>s</w:t>
      </w:r>
      <w:r w:rsidR="00EB2909" w:rsidRPr="00EB2909">
        <w:rPr>
          <w:rFonts w:ascii="Times New Roman" w:eastAsia="Times New Roman" w:hAnsi="Times New Roman" w:cs="Times New Roman"/>
          <w:bCs/>
          <w:snapToGrid w:val="0"/>
          <w:sz w:val="24"/>
          <w:szCs w:val="20"/>
        </w:rPr>
        <w:t xml:space="preserve">upplemental </w:t>
      </w:r>
      <w:r w:rsidR="00EB2909">
        <w:rPr>
          <w:rFonts w:ascii="Times New Roman" w:eastAsia="Times New Roman" w:hAnsi="Times New Roman" w:cs="Times New Roman"/>
          <w:bCs/>
          <w:snapToGrid w:val="0"/>
          <w:sz w:val="24"/>
          <w:szCs w:val="20"/>
        </w:rPr>
        <w:t>r</w:t>
      </w:r>
      <w:r w:rsidR="00EB2909" w:rsidRPr="00EB2909">
        <w:rPr>
          <w:rFonts w:ascii="Times New Roman" w:eastAsia="Times New Roman" w:hAnsi="Times New Roman" w:cs="Times New Roman"/>
          <w:bCs/>
          <w:snapToGrid w:val="0"/>
          <w:sz w:val="24"/>
          <w:szCs w:val="20"/>
        </w:rPr>
        <w:t xml:space="preserve">ecommendation on </w:t>
      </w:r>
      <w:r w:rsidR="00EB2909">
        <w:rPr>
          <w:rFonts w:ascii="Times New Roman" w:eastAsia="Times New Roman" w:hAnsi="Times New Roman" w:cs="Times New Roman"/>
          <w:bCs/>
          <w:snapToGrid w:val="0"/>
          <w:sz w:val="24"/>
          <w:szCs w:val="20"/>
        </w:rPr>
        <w:t>a</w:t>
      </w:r>
      <w:r w:rsidR="00EB2909" w:rsidRPr="00EB2909">
        <w:rPr>
          <w:rFonts w:ascii="Times New Roman" w:eastAsia="Times New Roman" w:hAnsi="Times New Roman" w:cs="Times New Roman"/>
          <w:bCs/>
          <w:snapToGrid w:val="0"/>
          <w:sz w:val="24"/>
          <w:szCs w:val="20"/>
        </w:rPr>
        <w:t xml:space="preserve">dministrative </w:t>
      </w:r>
      <w:r w:rsidR="00EB2909">
        <w:rPr>
          <w:rFonts w:ascii="Times New Roman" w:eastAsia="Times New Roman" w:hAnsi="Times New Roman" w:cs="Times New Roman"/>
          <w:bCs/>
          <w:snapToGrid w:val="0"/>
          <w:sz w:val="24"/>
          <w:szCs w:val="20"/>
        </w:rPr>
        <w:t>c</w:t>
      </w:r>
      <w:r w:rsidR="00EB2909" w:rsidRPr="00EB2909">
        <w:rPr>
          <w:rFonts w:ascii="Times New Roman" w:eastAsia="Times New Roman" w:hAnsi="Times New Roman" w:cs="Times New Roman"/>
          <w:bCs/>
          <w:snapToGrid w:val="0"/>
          <w:sz w:val="24"/>
          <w:szCs w:val="20"/>
        </w:rPr>
        <w:t xml:space="preserve">ompleteness, </w:t>
      </w:r>
      <w:r w:rsidR="00EB2909">
        <w:rPr>
          <w:rFonts w:ascii="Times New Roman" w:eastAsia="Times New Roman" w:hAnsi="Times New Roman" w:cs="Times New Roman"/>
          <w:bCs/>
          <w:snapToGrid w:val="0"/>
          <w:sz w:val="24"/>
          <w:szCs w:val="20"/>
        </w:rPr>
        <w:t>n</w:t>
      </w:r>
      <w:r w:rsidR="00EB2909" w:rsidRPr="00EB2909">
        <w:rPr>
          <w:rFonts w:ascii="Times New Roman" w:eastAsia="Times New Roman" w:hAnsi="Times New Roman" w:cs="Times New Roman"/>
          <w:bCs/>
          <w:snapToGrid w:val="0"/>
          <w:sz w:val="24"/>
          <w:szCs w:val="20"/>
        </w:rPr>
        <w:t xml:space="preserve">otice, and </w:t>
      </w:r>
      <w:r w:rsidR="00EB2909">
        <w:rPr>
          <w:rFonts w:ascii="Times New Roman" w:eastAsia="Times New Roman" w:hAnsi="Times New Roman" w:cs="Times New Roman"/>
          <w:bCs/>
          <w:snapToGrid w:val="0"/>
          <w:sz w:val="24"/>
          <w:szCs w:val="20"/>
        </w:rPr>
        <w:t>p</w:t>
      </w:r>
      <w:r w:rsidR="00EB2909" w:rsidRPr="00EB2909">
        <w:rPr>
          <w:rFonts w:ascii="Times New Roman" w:eastAsia="Times New Roman" w:hAnsi="Times New Roman" w:cs="Times New Roman"/>
          <w:bCs/>
          <w:snapToGrid w:val="0"/>
          <w:sz w:val="24"/>
          <w:szCs w:val="20"/>
        </w:rPr>
        <w:t xml:space="preserve">rocedural </w:t>
      </w:r>
      <w:r w:rsidR="00EB2909">
        <w:rPr>
          <w:rFonts w:ascii="Times New Roman" w:eastAsia="Times New Roman" w:hAnsi="Times New Roman" w:cs="Times New Roman"/>
          <w:bCs/>
          <w:snapToGrid w:val="0"/>
          <w:sz w:val="24"/>
          <w:szCs w:val="20"/>
        </w:rPr>
        <w:t>s</w:t>
      </w:r>
      <w:r w:rsidR="00EB2909" w:rsidRPr="00EB2909">
        <w:rPr>
          <w:rFonts w:ascii="Times New Roman" w:eastAsia="Times New Roman" w:hAnsi="Times New Roman" w:cs="Times New Roman"/>
          <w:bCs/>
          <w:snapToGrid w:val="0"/>
          <w:sz w:val="24"/>
          <w:szCs w:val="20"/>
        </w:rPr>
        <w:t xml:space="preserve">chedule, filed on January 7, 2022; and (g) Commission Staff’s </w:t>
      </w:r>
      <w:r w:rsidR="00EB2909">
        <w:rPr>
          <w:rFonts w:ascii="Times New Roman" w:eastAsia="Times New Roman" w:hAnsi="Times New Roman" w:cs="Times New Roman"/>
          <w:bCs/>
          <w:snapToGrid w:val="0"/>
          <w:sz w:val="24"/>
          <w:szCs w:val="20"/>
        </w:rPr>
        <w:t>f</w:t>
      </w:r>
      <w:r w:rsidR="00EB2909" w:rsidRPr="00EB2909">
        <w:rPr>
          <w:rFonts w:ascii="Times New Roman" w:eastAsia="Times New Roman" w:hAnsi="Times New Roman" w:cs="Times New Roman"/>
          <w:bCs/>
          <w:snapToGrid w:val="0"/>
          <w:sz w:val="24"/>
          <w:szCs w:val="20"/>
        </w:rPr>
        <w:t xml:space="preserve">inal </w:t>
      </w:r>
      <w:r w:rsidR="00EB2909">
        <w:rPr>
          <w:rFonts w:ascii="Times New Roman" w:eastAsia="Times New Roman" w:hAnsi="Times New Roman" w:cs="Times New Roman"/>
          <w:bCs/>
          <w:snapToGrid w:val="0"/>
          <w:sz w:val="24"/>
          <w:szCs w:val="20"/>
        </w:rPr>
        <w:t>r</w:t>
      </w:r>
      <w:r w:rsidR="00EB2909" w:rsidRPr="00EB2909">
        <w:rPr>
          <w:rFonts w:ascii="Times New Roman" w:eastAsia="Times New Roman" w:hAnsi="Times New Roman" w:cs="Times New Roman"/>
          <w:bCs/>
          <w:snapToGrid w:val="0"/>
          <w:sz w:val="24"/>
          <w:szCs w:val="20"/>
        </w:rPr>
        <w:t xml:space="preserve">ecommendation and </w:t>
      </w:r>
      <w:r w:rsidR="00EB2909">
        <w:rPr>
          <w:rFonts w:ascii="Times New Roman" w:eastAsia="Times New Roman" w:hAnsi="Times New Roman" w:cs="Times New Roman"/>
          <w:bCs/>
          <w:snapToGrid w:val="0"/>
          <w:sz w:val="24"/>
          <w:szCs w:val="20"/>
        </w:rPr>
        <w:t>r</w:t>
      </w:r>
      <w:r w:rsidR="00EB2909" w:rsidRPr="00EB2909">
        <w:rPr>
          <w:rFonts w:ascii="Times New Roman" w:eastAsia="Times New Roman" w:hAnsi="Times New Roman" w:cs="Times New Roman"/>
          <w:bCs/>
          <w:snapToGrid w:val="0"/>
          <w:sz w:val="24"/>
          <w:szCs w:val="20"/>
        </w:rPr>
        <w:t xml:space="preserve">equest to </w:t>
      </w:r>
      <w:r w:rsidR="00EB2909">
        <w:rPr>
          <w:rFonts w:ascii="Times New Roman" w:eastAsia="Times New Roman" w:hAnsi="Times New Roman" w:cs="Times New Roman"/>
          <w:bCs/>
          <w:snapToGrid w:val="0"/>
          <w:sz w:val="24"/>
          <w:szCs w:val="20"/>
        </w:rPr>
        <w:t>r</w:t>
      </w:r>
      <w:r w:rsidR="00EB2909" w:rsidRPr="00EB2909">
        <w:rPr>
          <w:rFonts w:ascii="Times New Roman" w:eastAsia="Times New Roman" w:hAnsi="Times New Roman" w:cs="Times New Roman"/>
          <w:bCs/>
          <w:snapToGrid w:val="0"/>
          <w:sz w:val="24"/>
          <w:szCs w:val="20"/>
        </w:rPr>
        <w:t xml:space="preserve">estyle the </w:t>
      </w:r>
      <w:r w:rsidR="00EB2909">
        <w:rPr>
          <w:rFonts w:ascii="Times New Roman" w:eastAsia="Times New Roman" w:hAnsi="Times New Roman" w:cs="Times New Roman"/>
          <w:bCs/>
          <w:snapToGrid w:val="0"/>
          <w:sz w:val="24"/>
          <w:szCs w:val="20"/>
        </w:rPr>
        <w:t>d</w:t>
      </w:r>
      <w:r w:rsidR="00EB2909" w:rsidRPr="00EB2909">
        <w:rPr>
          <w:rFonts w:ascii="Times New Roman" w:eastAsia="Times New Roman" w:hAnsi="Times New Roman" w:cs="Times New Roman"/>
          <w:bCs/>
          <w:snapToGrid w:val="0"/>
          <w:sz w:val="24"/>
          <w:szCs w:val="20"/>
        </w:rPr>
        <w:t xml:space="preserve">ocket, filed on January 25, 2022, and accompanying </w:t>
      </w:r>
      <w:r w:rsidR="00EB2909">
        <w:rPr>
          <w:rFonts w:ascii="Times New Roman" w:eastAsia="Times New Roman" w:hAnsi="Times New Roman" w:cs="Times New Roman"/>
          <w:bCs/>
          <w:snapToGrid w:val="0"/>
          <w:sz w:val="24"/>
          <w:szCs w:val="20"/>
        </w:rPr>
        <w:t>c</w:t>
      </w:r>
      <w:r w:rsidR="00EB2909" w:rsidRPr="00EB2909">
        <w:rPr>
          <w:rFonts w:ascii="Times New Roman" w:eastAsia="Times New Roman" w:hAnsi="Times New Roman" w:cs="Times New Roman"/>
          <w:bCs/>
          <w:snapToGrid w:val="0"/>
          <w:sz w:val="24"/>
          <w:szCs w:val="20"/>
        </w:rPr>
        <w:t>onfidential-</w:t>
      </w:r>
      <w:r w:rsidR="00EB2909">
        <w:rPr>
          <w:rFonts w:ascii="Times New Roman" w:eastAsia="Times New Roman" w:hAnsi="Times New Roman" w:cs="Times New Roman"/>
          <w:bCs/>
          <w:snapToGrid w:val="0"/>
          <w:sz w:val="24"/>
          <w:szCs w:val="20"/>
        </w:rPr>
        <w:t>u</w:t>
      </w:r>
      <w:r w:rsidR="00EB2909" w:rsidRPr="00EB2909">
        <w:rPr>
          <w:rFonts w:ascii="Times New Roman" w:eastAsia="Times New Roman" w:hAnsi="Times New Roman" w:cs="Times New Roman"/>
          <w:bCs/>
          <w:snapToGrid w:val="0"/>
          <w:sz w:val="24"/>
          <w:szCs w:val="20"/>
        </w:rPr>
        <w:t xml:space="preserve">nredacted </w:t>
      </w:r>
      <w:r w:rsidR="00EB2909">
        <w:rPr>
          <w:rFonts w:ascii="Times New Roman" w:eastAsia="Times New Roman" w:hAnsi="Times New Roman" w:cs="Times New Roman"/>
          <w:bCs/>
          <w:snapToGrid w:val="0"/>
          <w:sz w:val="24"/>
          <w:szCs w:val="20"/>
        </w:rPr>
        <w:t>m</w:t>
      </w:r>
      <w:r w:rsidR="00EB2909" w:rsidRPr="00EB2909">
        <w:rPr>
          <w:rFonts w:ascii="Times New Roman" w:eastAsia="Times New Roman" w:hAnsi="Times New Roman" w:cs="Times New Roman"/>
          <w:bCs/>
          <w:snapToGrid w:val="0"/>
          <w:sz w:val="24"/>
          <w:szCs w:val="20"/>
        </w:rPr>
        <w:t>emorandum, filed on January 26, 2022.</w:t>
      </w:r>
    </w:p>
    <w:p w14:paraId="00323481" w14:textId="724D7240" w:rsidR="007A6CEE" w:rsidRPr="007A6CEE" w:rsidRDefault="007A6CEE" w:rsidP="00EB2909">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eastAsia="Times New Roman" w:hAnsi="Times New Roman" w:cs="Times New Roman"/>
          <w:bCs/>
          <w:snapToGrid w:val="0"/>
          <w:sz w:val="24"/>
          <w:szCs w:val="20"/>
        </w:rPr>
        <w:t>On June 7, 2022, Mr. Williams and Commission Staff filed a joint supplemental motion to admit evidence.</w:t>
      </w:r>
    </w:p>
    <w:p w14:paraId="2024F085" w14:textId="31068C7C" w:rsidR="007A6CEE" w:rsidRPr="00C173DD" w:rsidRDefault="007A6CEE" w:rsidP="00C173DD">
      <w:pPr>
        <w:pStyle w:val="ListParagraph"/>
        <w:numPr>
          <w:ilvl w:val="0"/>
          <w:numId w:val="2"/>
        </w:numPr>
        <w:spacing w:after="120" w:line="360" w:lineRule="auto"/>
        <w:ind w:hanging="72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 xml:space="preserve">In Order No. __, filed on June __, 2022, the ALJ admitted the following evidence into the record of this proceeding: (a) </w:t>
      </w:r>
      <w:r w:rsidRPr="007A6CEE">
        <w:rPr>
          <w:rFonts w:ascii="Times New Roman" w:eastAsia="Times New Roman" w:hAnsi="Times New Roman" w:cs="Times New Roman"/>
          <w:bCs/>
          <w:snapToGrid w:val="0"/>
          <w:sz w:val="24"/>
          <w:szCs w:val="20"/>
        </w:rPr>
        <w:t xml:space="preserve">Mr. Williams’ </w:t>
      </w:r>
      <w:r>
        <w:rPr>
          <w:rFonts w:ascii="Times New Roman" w:eastAsia="Times New Roman" w:hAnsi="Times New Roman" w:cs="Times New Roman"/>
          <w:bCs/>
          <w:snapToGrid w:val="0"/>
          <w:sz w:val="24"/>
          <w:szCs w:val="20"/>
        </w:rPr>
        <w:t>proof of closing</w:t>
      </w:r>
      <w:r w:rsidRPr="007A6CEE">
        <w:rPr>
          <w:rFonts w:ascii="Times New Roman" w:eastAsia="Times New Roman" w:hAnsi="Times New Roman" w:cs="Times New Roman"/>
          <w:bCs/>
          <w:snapToGrid w:val="0"/>
          <w:sz w:val="24"/>
          <w:szCs w:val="20"/>
        </w:rPr>
        <w:t>, filed on May 9, 2022</w:t>
      </w:r>
      <w:r w:rsidR="00E2600E">
        <w:rPr>
          <w:rFonts w:ascii="Times New Roman" w:eastAsia="Times New Roman" w:hAnsi="Times New Roman" w:cs="Times New Roman"/>
          <w:bCs/>
          <w:snapToGrid w:val="0"/>
          <w:sz w:val="24"/>
          <w:szCs w:val="20"/>
        </w:rPr>
        <w:t xml:space="preserve">; </w:t>
      </w:r>
      <w:r w:rsidRPr="007A6CEE">
        <w:rPr>
          <w:rFonts w:ascii="Times New Roman" w:eastAsia="Times New Roman" w:hAnsi="Times New Roman" w:cs="Times New Roman"/>
          <w:bCs/>
          <w:snapToGrid w:val="0"/>
          <w:sz w:val="24"/>
          <w:szCs w:val="20"/>
        </w:rPr>
        <w:t>and</w:t>
      </w:r>
      <w:r w:rsidR="00C173DD">
        <w:rPr>
          <w:rFonts w:ascii="Times New Roman" w:eastAsia="Times New Roman" w:hAnsi="Times New Roman" w:cs="Times New Roman"/>
          <w:bCs/>
          <w:snapToGrid w:val="0"/>
          <w:sz w:val="24"/>
          <w:szCs w:val="20"/>
        </w:rPr>
        <w:t xml:space="preserve"> (b) </w:t>
      </w:r>
      <w:r w:rsidRPr="00C173DD">
        <w:rPr>
          <w:rFonts w:ascii="Times New Roman" w:eastAsia="Times New Roman" w:hAnsi="Times New Roman" w:cs="Times New Roman"/>
          <w:bCs/>
          <w:snapToGrid w:val="0"/>
          <w:sz w:val="24"/>
          <w:szCs w:val="20"/>
        </w:rPr>
        <w:t xml:space="preserve">Commission Staff’s </w:t>
      </w:r>
      <w:r w:rsidR="00C173DD" w:rsidRPr="00C173DD">
        <w:rPr>
          <w:rFonts w:ascii="Times New Roman" w:eastAsia="Times New Roman" w:hAnsi="Times New Roman" w:cs="Times New Roman"/>
          <w:bCs/>
          <w:snapToGrid w:val="0"/>
          <w:sz w:val="24"/>
          <w:szCs w:val="20"/>
        </w:rPr>
        <w:t>r</w:t>
      </w:r>
      <w:r w:rsidRPr="00C173DD">
        <w:rPr>
          <w:rFonts w:ascii="Times New Roman" w:eastAsia="Times New Roman" w:hAnsi="Times New Roman" w:cs="Times New Roman"/>
          <w:bCs/>
          <w:snapToGrid w:val="0"/>
          <w:sz w:val="24"/>
          <w:szCs w:val="20"/>
        </w:rPr>
        <w:t xml:space="preserve">ecommendation on the </w:t>
      </w:r>
      <w:r w:rsidR="00C173DD" w:rsidRPr="00C173DD">
        <w:rPr>
          <w:rFonts w:ascii="Times New Roman" w:eastAsia="Times New Roman" w:hAnsi="Times New Roman" w:cs="Times New Roman"/>
          <w:bCs/>
          <w:snapToGrid w:val="0"/>
          <w:sz w:val="24"/>
          <w:szCs w:val="20"/>
        </w:rPr>
        <w:t>s</w:t>
      </w:r>
      <w:r w:rsidRPr="00C173DD">
        <w:rPr>
          <w:rFonts w:ascii="Times New Roman" w:eastAsia="Times New Roman" w:hAnsi="Times New Roman" w:cs="Times New Roman"/>
          <w:bCs/>
          <w:snapToGrid w:val="0"/>
          <w:sz w:val="24"/>
          <w:szCs w:val="20"/>
        </w:rPr>
        <w:t xml:space="preserve">ufficiency of the </w:t>
      </w:r>
      <w:r w:rsidR="00C173DD" w:rsidRPr="00C173DD">
        <w:rPr>
          <w:rFonts w:ascii="Times New Roman" w:eastAsia="Times New Roman" w:hAnsi="Times New Roman" w:cs="Times New Roman"/>
          <w:bCs/>
          <w:snapToGrid w:val="0"/>
          <w:sz w:val="24"/>
          <w:szCs w:val="20"/>
        </w:rPr>
        <w:t>c</w:t>
      </w:r>
      <w:r w:rsidRPr="00C173DD">
        <w:rPr>
          <w:rFonts w:ascii="Times New Roman" w:eastAsia="Times New Roman" w:hAnsi="Times New Roman" w:cs="Times New Roman"/>
          <w:bCs/>
          <w:snapToGrid w:val="0"/>
          <w:sz w:val="24"/>
          <w:szCs w:val="20"/>
        </w:rPr>
        <w:t xml:space="preserve">losing </w:t>
      </w:r>
      <w:r w:rsidR="00C173DD" w:rsidRPr="00C173DD">
        <w:rPr>
          <w:rFonts w:ascii="Times New Roman" w:eastAsia="Times New Roman" w:hAnsi="Times New Roman" w:cs="Times New Roman"/>
          <w:bCs/>
          <w:snapToGrid w:val="0"/>
          <w:sz w:val="24"/>
          <w:szCs w:val="20"/>
        </w:rPr>
        <w:t>d</w:t>
      </w:r>
      <w:r w:rsidRPr="00C173DD">
        <w:rPr>
          <w:rFonts w:ascii="Times New Roman" w:eastAsia="Times New Roman" w:hAnsi="Times New Roman" w:cs="Times New Roman"/>
          <w:bCs/>
          <w:snapToGrid w:val="0"/>
          <w:sz w:val="24"/>
          <w:szCs w:val="20"/>
        </w:rPr>
        <w:t>ocuments, filed on May 24, 2022</w:t>
      </w:r>
      <w:r w:rsidR="00C173DD" w:rsidRPr="00C173DD">
        <w:rPr>
          <w:rFonts w:ascii="Times New Roman" w:eastAsia="Times New Roman" w:hAnsi="Times New Roman" w:cs="Times New Roman"/>
          <w:bCs/>
          <w:snapToGrid w:val="0"/>
          <w:sz w:val="24"/>
          <w:szCs w:val="20"/>
        </w:rPr>
        <w:t>.</w:t>
      </w:r>
    </w:p>
    <w:p w14:paraId="12B82B6A" w14:textId="1B6F935A" w:rsidR="00DD269F" w:rsidRPr="00627873" w:rsidRDefault="00DD269F" w:rsidP="00627873">
      <w:pPr>
        <w:spacing w:after="12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Informal Disposition</w:t>
      </w:r>
    </w:p>
    <w:p w14:paraId="1DA9676E" w14:textId="77777777" w:rsidR="00DD269F" w:rsidRDefault="00DD269F"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More than 15 days have passed since the completion of notice provided in this docket.</w:t>
      </w:r>
    </w:p>
    <w:p w14:paraId="3FA5AF52" w14:textId="4D79E6CA" w:rsidR="00DD269F" w:rsidRDefault="00DD269F"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No person filed a </w:t>
      </w:r>
      <w:r w:rsidR="008F1A65">
        <w:rPr>
          <w:rFonts w:ascii="Times New Roman" w:hAnsi="Times New Roman" w:cs="Times New Roman"/>
          <w:sz w:val="24"/>
          <w:szCs w:val="24"/>
        </w:rPr>
        <w:t xml:space="preserve">protest or </w:t>
      </w:r>
      <w:r>
        <w:rPr>
          <w:rFonts w:ascii="Times New Roman" w:hAnsi="Times New Roman" w:cs="Times New Roman"/>
          <w:sz w:val="24"/>
          <w:szCs w:val="24"/>
        </w:rPr>
        <w:t>motion to intervene.</w:t>
      </w:r>
    </w:p>
    <w:p w14:paraId="1A517FEF" w14:textId="69ED5BC2" w:rsidR="00DD269F" w:rsidRDefault="008F1A65" w:rsidP="00DD269F">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Mr. Williams</w:t>
      </w:r>
      <w:r w:rsidR="00DD269F">
        <w:rPr>
          <w:rFonts w:ascii="Times New Roman" w:hAnsi="Times New Roman" w:cs="Times New Roman"/>
          <w:sz w:val="24"/>
          <w:szCs w:val="24"/>
        </w:rPr>
        <w:t xml:space="preserve"> and Commission Staff are the only parties to this proceeding.</w:t>
      </w:r>
    </w:p>
    <w:p w14:paraId="33FBA293" w14:textId="77777777" w:rsidR="00DD269F" w:rsidRDefault="00DD269F" w:rsidP="00DD269F">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No party requested a hearing and no hearing is needed.</w:t>
      </w:r>
    </w:p>
    <w:p w14:paraId="64D0C9AD" w14:textId="77777777" w:rsidR="00DD269F" w:rsidRDefault="00DD269F" w:rsidP="00DD269F">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Commission Staff recommended that the application be approved.</w:t>
      </w:r>
    </w:p>
    <w:p w14:paraId="00057FBC" w14:textId="77777777" w:rsidR="00DD269F" w:rsidRDefault="00DD269F" w:rsidP="00DD269F">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 decision is not adverse to any party.</w:t>
      </w:r>
    </w:p>
    <w:p w14:paraId="385E4E5C" w14:textId="4C806846" w:rsidR="00FA0E75" w:rsidRDefault="006A2E88" w:rsidP="00627873">
      <w:pPr>
        <w:pStyle w:val="ListParagraph"/>
        <w:numPr>
          <w:ilvl w:val="0"/>
          <w:numId w:val="1"/>
        </w:numPr>
        <w:spacing w:before="120" w:after="0" w:line="360" w:lineRule="auto"/>
        <w:ind w:left="0" w:firstLine="0"/>
        <w:contextualSpacing w:val="0"/>
        <w:jc w:val="center"/>
        <w:rPr>
          <w:rFonts w:ascii="Times New Roman" w:hAnsi="Times New Roman" w:cs="Times New Roman"/>
          <w:b/>
          <w:bCs/>
          <w:sz w:val="24"/>
          <w:szCs w:val="24"/>
        </w:rPr>
      </w:pPr>
      <w:r>
        <w:rPr>
          <w:rFonts w:ascii="Times New Roman" w:hAnsi="Times New Roman" w:cs="Times New Roman"/>
          <w:b/>
          <w:bCs/>
          <w:sz w:val="24"/>
          <w:szCs w:val="24"/>
        </w:rPr>
        <w:t>Conclusions of Law</w:t>
      </w:r>
    </w:p>
    <w:p w14:paraId="14F0E901" w14:textId="77777777" w:rsidR="00FA0E75" w:rsidRDefault="00FA0E75" w:rsidP="00627873">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The Commission makes the following conclusions of law:</w:t>
      </w:r>
    </w:p>
    <w:p w14:paraId="79278D12" w14:textId="7C96EE5F" w:rsidR="00FA0E75" w:rsidRDefault="00FA0E75"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Commission has authority over this </w:t>
      </w:r>
      <w:r w:rsidR="00B610D6">
        <w:rPr>
          <w:rFonts w:ascii="Times New Roman" w:hAnsi="Times New Roman" w:cs="Times New Roman"/>
          <w:sz w:val="24"/>
          <w:szCs w:val="24"/>
        </w:rPr>
        <w:t>proceeding</w:t>
      </w:r>
      <w:r>
        <w:rPr>
          <w:rFonts w:ascii="Times New Roman" w:hAnsi="Times New Roman" w:cs="Times New Roman"/>
          <w:sz w:val="24"/>
          <w:szCs w:val="24"/>
        </w:rPr>
        <w:t xml:space="preserve"> under TWC §§ 13.041</w:t>
      </w:r>
      <w:r w:rsidR="008F1A65">
        <w:rPr>
          <w:rFonts w:ascii="Times New Roman" w:hAnsi="Times New Roman" w:cs="Times New Roman"/>
          <w:sz w:val="24"/>
          <w:szCs w:val="24"/>
        </w:rPr>
        <w:t xml:space="preserve"> and 13.302</w:t>
      </w:r>
      <w:r>
        <w:rPr>
          <w:rFonts w:ascii="Times New Roman" w:hAnsi="Times New Roman" w:cs="Times New Roman"/>
          <w:sz w:val="24"/>
          <w:szCs w:val="24"/>
        </w:rPr>
        <w:t xml:space="preserve">. </w:t>
      </w:r>
    </w:p>
    <w:p w14:paraId="4C2775E8" w14:textId="5D2F8487" w:rsidR="00FA0E75" w:rsidRDefault="008F1A65"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Pine Knob</w:t>
      </w:r>
      <w:r w:rsidR="00FA0E75">
        <w:rPr>
          <w:rFonts w:ascii="Times New Roman" w:hAnsi="Times New Roman" w:cs="Times New Roman"/>
          <w:sz w:val="24"/>
          <w:szCs w:val="24"/>
        </w:rPr>
        <w:t xml:space="preserve"> is a retail public utility as defined in </w:t>
      </w:r>
      <w:bookmarkStart w:id="1" w:name="_Hlk92276771"/>
      <w:r w:rsidR="00FA0E75">
        <w:rPr>
          <w:rFonts w:ascii="Times New Roman" w:hAnsi="Times New Roman" w:cs="Times New Roman"/>
          <w:sz w:val="24"/>
          <w:szCs w:val="24"/>
        </w:rPr>
        <w:t>TWC § 13.002(19) and 16 TAC §</w:t>
      </w:r>
      <w:r w:rsidR="00E62D41">
        <w:rPr>
          <w:rFonts w:ascii="Times New Roman" w:hAnsi="Times New Roman" w:cs="Times New Roman"/>
          <w:sz w:val="24"/>
          <w:szCs w:val="24"/>
        </w:rPr>
        <w:t> </w:t>
      </w:r>
      <w:r w:rsidR="00FA0E75">
        <w:rPr>
          <w:rFonts w:ascii="Times New Roman" w:hAnsi="Times New Roman" w:cs="Times New Roman"/>
          <w:sz w:val="24"/>
          <w:szCs w:val="24"/>
        </w:rPr>
        <w:t>24.3(31)</w:t>
      </w:r>
      <w:bookmarkEnd w:id="1"/>
      <w:r w:rsidR="00FA0E75">
        <w:rPr>
          <w:rFonts w:ascii="Times New Roman" w:hAnsi="Times New Roman" w:cs="Times New Roman"/>
          <w:sz w:val="24"/>
          <w:szCs w:val="24"/>
        </w:rPr>
        <w:t>.</w:t>
      </w:r>
    </w:p>
    <w:p w14:paraId="37AB5593" w14:textId="02FC1480" w:rsidR="00E471EF" w:rsidRDefault="00FA0E75"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w:t>
      </w:r>
      <w:r w:rsidR="0067234F">
        <w:rPr>
          <w:rFonts w:ascii="Times New Roman" w:hAnsi="Times New Roman" w:cs="Times New Roman"/>
          <w:sz w:val="24"/>
          <w:szCs w:val="24"/>
        </w:rPr>
        <w:t>Commission</w:t>
      </w:r>
      <w:r>
        <w:rPr>
          <w:rFonts w:ascii="Times New Roman" w:hAnsi="Times New Roman" w:cs="Times New Roman"/>
          <w:sz w:val="24"/>
          <w:szCs w:val="24"/>
        </w:rPr>
        <w:t xml:space="preserve"> processed </w:t>
      </w:r>
      <w:r w:rsidR="0067234F">
        <w:rPr>
          <w:rFonts w:ascii="Times New Roman" w:hAnsi="Times New Roman" w:cs="Times New Roman"/>
          <w:sz w:val="24"/>
          <w:szCs w:val="24"/>
        </w:rPr>
        <w:t xml:space="preserve">the application </w:t>
      </w:r>
      <w:r>
        <w:rPr>
          <w:rFonts w:ascii="Times New Roman" w:hAnsi="Times New Roman" w:cs="Times New Roman"/>
          <w:sz w:val="24"/>
          <w:szCs w:val="24"/>
        </w:rPr>
        <w:t>in accordance with the requirements of the Administrative Procedure Act,</w:t>
      </w:r>
      <w:r w:rsidR="005A63DF">
        <w:rPr>
          <w:rStyle w:val="FootnoteReference"/>
          <w:rFonts w:ascii="Times New Roman" w:hAnsi="Times New Roman" w:cs="Times New Roman"/>
          <w:sz w:val="24"/>
          <w:szCs w:val="24"/>
        </w:rPr>
        <w:footnoteReference w:id="1"/>
      </w:r>
      <w:r>
        <w:rPr>
          <w:rFonts w:ascii="Times New Roman" w:hAnsi="Times New Roman" w:cs="Times New Roman"/>
          <w:sz w:val="24"/>
          <w:szCs w:val="24"/>
        </w:rPr>
        <w:t xml:space="preserve"> the TWC and Commission rules.</w:t>
      </w:r>
    </w:p>
    <w:p w14:paraId="1BAB23BB" w14:textId="14C68EB9" w:rsidR="008F1A65" w:rsidRDefault="008F1A65"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Notice complies with 16 TAC § 22.55.</w:t>
      </w:r>
    </w:p>
    <w:p w14:paraId="6A6C287E" w14:textId="16A089B6" w:rsidR="00E471EF" w:rsidRDefault="008F1A65"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Mr. Williams</w:t>
      </w:r>
      <w:r w:rsidR="00E471EF">
        <w:rPr>
          <w:rFonts w:ascii="Times New Roman" w:hAnsi="Times New Roman" w:cs="Times New Roman"/>
          <w:sz w:val="24"/>
          <w:szCs w:val="24"/>
        </w:rPr>
        <w:t xml:space="preserve"> </w:t>
      </w:r>
      <w:r w:rsidR="00E471EF" w:rsidRPr="00E471EF">
        <w:rPr>
          <w:rFonts w:ascii="Times New Roman" w:hAnsi="Times New Roman" w:cs="Times New Roman"/>
          <w:sz w:val="24"/>
          <w:szCs w:val="24"/>
        </w:rPr>
        <w:t xml:space="preserve">has demonstrated that </w:t>
      </w:r>
      <w:r>
        <w:rPr>
          <w:rFonts w:ascii="Times New Roman" w:hAnsi="Times New Roman" w:cs="Times New Roman"/>
          <w:sz w:val="24"/>
          <w:szCs w:val="24"/>
        </w:rPr>
        <w:t>he has the adequate financial, managerial, and technical capability for providing continuous and adequate service to certificate service areas for CCN. No 12948, in accordance with TWC § 13.302(b) and 16 TAC § 24.243(b).</w:t>
      </w:r>
    </w:p>
    <w:p w14:paraId="27CFCF87" w14:textId="5525960F" w:rsidR="00495329" w:rsidRDefault="00495329"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Mr. Williams has demonstrated that the application meets the requirements in TWC § 13.302 and 16 TAC § 24.243.</w:t>
      </w:r>
    </w:p>
    <w:p w14:paraId="1DFAAA3F" w14:textId="2E35A733" w:rsidR="00CE42AE" w:rsidRDefault="00CE42AE"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Mr. Williams completed the transaction within the time required by 16 TAC § 24.243.</w:t>
      </w:r>
    </w:p>
    <w:p w14:paraId="71FEC221" w14:textId="77777777" w:rsidR="00FA0E75" w:rsidRDefault="00FA0E75"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sidRPr="005038BE">
        <w:rPr>
          <w:rFonts w:ascii="Times New Roman" w:hAnsi="Times New Roman" w:cs="Times New Roman"/>
          <w:sz w:val="24"/>
          <w:szCs w:val="24"/>
        </w:rPr>
        <w:t>The requirements for informal disposition under 16 TAC § 22.35 have been met in this proceeding.</w:t>
      </w:r>
    </w:p>
    <w:p w14:paraId="47B37AFE" w14:textId="2A21AB7C" w:rsidR="00FA0E75" w:rsidRDefault="006A2E88" w:rsidP="00627873">
      <w:pPr>
        <w:pStyle w:val="ListParagraph"/>
        <w:numPr>
          <w:ilvl w:val="0"/>
          <w:numId w:val="1"/>
        </w:numPr>
        <w:spacing w:before="120" w:after="0" w:line="360" w:lineRule="auto"/>
        <w:ind w:left="0" w:firstLine="0"/>
        <w:contextualSpacing w:val="0"/>
        <w:jc w:val="center"/>
        <w:rPr>
          <w:rFonts w:ascii="Times New Roman" w:hAnsi="Times New Roman" w:cs="Times New Roman"/>
          <w:b/>
          <w:bCs/>
          <w:sz w:val="24"/>
          <w:szCs w:val="24"/>
        </w:rPr>
      </w:pPr>
      <w:r>
        <w:rPr>
          <w:rFonts w:ascii="Times New Roman" w:hAnsi="Times New Roman" w:cs="Times New Roman"/>
          <w:b/>
          <w:bCs/>
          <w:sz w:val="24"/>
          <w:szCs w:val="24"/>
        </w:rPr>
        <w:t>Ordering Paragraphs</w:t>
      </w:r>
    </w:p>
    <w:p w14:paraId="0E6EC363" w14:textId="0A107C69" w:rsidR="00FA0E75" w:rsidRDefault="00FA0E75" w:rsidP="00627873">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In accordance with these findings of fact and conclusions of law, the Commission issues the following orders: </w:t>
      </w:r>
    </w:p>
    <w:p w14:paraId="4A4A550D" w14:textId="1322BBD8" w:rsidR="00FA0E75" w:rsidRDefault="00FA0E75"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Commission approves the </w:t>
      </w:r>
      <w:r w:rsidR="004E2707">
        <w:rPr>
          <w:rFonts w:ascii="Times New Roman" w:hAnsi="Times New Roman" w:cs="Times New Roman"/>
          <w:sz w:val="24"/>
          <w:szCs w:val="24"/>
        </w:rPr>
        <w:t>application</w:t>
      </w:r>
      <w:r>
        <w:rPr>
          <w:rFonts w:ascii="Times New Roman" w:hAnsi="Times New Roman" w:cs="Times New Roman"/>
          <w:sz w:val="24"/>
          <w:szCs w:val="24"/>
        </w:rPr>
        <w:t>.</w:t>
      </w:r>
    </w:p>
    <w:p w14:paraId="20ADB462" w14:textId="406F0173" w:rsidR="00FA0E75" w:rsidRDefault="00FA0E75"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w:t>
      </w:r>
      <w:r w:rsidR="004E2707">
        <w:rPr>
          <w:rFonts w:ascii="Times New Roman" w:hAnsi="Times New Roman" w:cs="Times New Roman"/>
          <w:sz w:val="24"/>
          <w:szCs w:val="24"/>
        </w:rPr>
        <w:t xml:space="preserve">stock and ownership interest </w:t>
      </w:r>
      <w:r w:rsidR="006C4DF8">
        <w:rPr>
          <w:rFonts w:ascii="Times New Roman" w:hAnsi="Times New Roman" w:cs="Times New Roman"/>
          <w:sz w:val="24"/>
          <w:szCs w:val="24"/>
        </w:rPr>
        <w:t>in</w:t>
      </w:r>
      <w:r w:rsidR="00524588">
        <w:rPr>
          <w:rFonts w:ascii="Times New Roman" w:hAnsi="Times New Roman" w:cs="Times New Roman"/>
          <w:sz w:val="24"/>
          <w:szCs w:val="24"/>
        </w:rPr>
        <w:t xml:space="preserve"> Pine Knob </w:t>
      </w:r>
      <w:r w:rsidR="004E2707">
        <w:rPr>
          <w:rFonts w:ascii="Times New Roman" w:hAnsi="Times New Roman" w:cs="Times New Roman"/>
          <w:sz w:val="24"/>
          <w:szCs w:val="24"/>
        </w:rPr>
        <w:t>may be transferred from the Robinsons to Mr. Williams</w:t>
      </w:r>
      <w:r>
        <w:rPr>
          <w:rFonts w:ascii="Times New Roman" w:hAnsi="Times New Roman" w:cs="Times New Roman"/>
          <w:sz w:val="24"/>
          <w:szCs w:val="24"/>
        </w:rPr>
        <w:t xml:space="preserve">. </w:t>
      </w:r>
    </w:p>
    <w:p w14:paraId="32799C09" w14:textId="6AB87261" w:rsidR="004E2707" w:rsidRDefault="004E2707"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Water CCN No. 12948 will remain in the name of Pine Knob Estate</w:t>
      </w:r>
      <w:r w:rsidR="00524588">
        <w:rPr>
          <w:rFonts w:ascii="Times New Roman" w:hAnsi="Times New Roman" w:cs="Times New Roman"/>
          <w:sz w:val="24"/>
          <w:szCs w:val="24"/>
        </w:rPr>
        <w:t xml:space="preserve"> Water</w:t>
      </w:r>
      <w:r>
        <w:rPr>
          <w:rFonts w:ascii="Times New Roman" w:hAnsi="Times New Roman" w:cs="Times New Roman"/>
          <w:sz w:val="24"/>
          <w:szCs w:val="24"/>
        </w:rPr>
        <w:t>, Inc.</w:t>
      </w:r>
    </w:p>
    <w:p w14:paraId="38CCC6FD" w14:textId="77777777" w:rsidR="00FA0E75" w:rsidRDefault="00FA0E75"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Commission denies all other motions and any other requests for general and specific release that have not been expressly granted. </w:t>
      </w:r>
    </w:p>
    <w:p w14:paraId="04207FD8" w14:textId="77777777" w:rsidR="00FA0E75" w:rsidRPr="00034E39" w:rsidRDefault="00FA0E75" w:rsidP="00FA0E75">
      <w:pPr>
        <w:spacing w:after="0" w:line="480" w:lineRule="auto"/>
        <w:rPr>
          <w:rFonts w:ascii="Times New Roman" w:hAnsi="Times New Roman" w:cs="Times New Roman"/>
          <w:b/>
          <w:bCs/>
          <w:sz w:val="24"/>
          <w:szCs w:val="24"/>
        </w:rPr>
      </w:pPr>
      <w:r w:rsidRPr="00034E39">
        <w:rPr>
          <w:rFonts w:ascii="Times New Roman" w:hAnsi="Times New Roman" w:cs="Times New Roman"/>
          <w:b/>
          <w:bCs/>
          <w:sz w:val="24"/>
          <w:szCs w:val="24"/>
        </w:rPr>
        <w:t xml:space="preserve">Signed at Austin, Texas _______________ day of _______________________2022. </w:t>
      </w:r>
    </w:p>
    <w:p w14:paraId="6DD52BCD" w14:textId="77777777" w:rsidR="00FA0E75" w:rsidRDefault="00FA0E75" w:rsidP="00FA0E75">
      <w:pPr>
        <w:spacing w:after="0" w:line="48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25FE495E" w14:textId="77777777" w:rsidR="00FA0E75" w:rsidRDefault="00FA0E75" w:rsidP="00FA0E75">
      <w:pPr>
        <w:spacing w:after="0" w:line="480" w:lineRule="auto"/>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bCs/>
          <w:sz w:val="24"/>
          <w:szCs w:val="24"/>
        </w:rPr>
        <w:t>PUBLIC UTILITY COMMISSION OF TEXAS</w:t>
      </w:r>
    </w:p>
    <w:p w14:paraId="27515239" w14:textId="77777777" w:rsidR="00FA0E75" w:rsidRDefault="00FA0E75" w:rsidP="00FA0E75">
      <w:pPr>
        <w:spacing w:after="0" w:line="240" w:lineRule="auto"/>
        <w:rPr>
          <w:rFonts w:ascii="Times New Roman" w:hAnsi="Times New Roman" w:cs="Times New Roman"/>
          <w:b/>
          <w:bCs/>
          <w:sz w:val="24"/>
          <w:szCs w:val="24"/>
        </w:rPr>
      </w:pPr>
    </w:p>
    <w:p w14:paraId="75CC1B96" w14:textId="77777777" w:rsidR="00FA0E75" w:rsidRDefault="00FA0E75" w:rsidP="00FA0E75">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__________________________________________</w:t>
      </w:r>
    </w:p>
    <w:p w14:paraId="324B4340" w14:textId="2CEBC5F6" w:rsidR="00FA0E75" w:rsidRDefault="00FA0E75" w:rsidP="00FA0E75">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3C247A">
        <w:rPr>
          <w:rFonts w:ascii="Times New Roman" w:hAnsi="Times New Roman" w:cs="Times New Roman"/>
          <w:b/>
          <w:bCs/>
          <w:sz w:val="24"/>
          <w:szCs w:val="24"/>
        </w:rPr>
        <w:t>G</w:t>
      </w:r>
      <w:r w:rsidR="00FE0F07">
        <w:rPr>
          <w:rFonts w:ascii="Times New Roman" w:hAnsi="Times New Roman" w:cs="Times New Roman"/>
          <w:b/>
          <w:bCs/>
          <w:sz w:val="24"/>
          <w:szCs w:val="24"/>
        </w:rPr>
        <w:t>REGORY R. SIEMANKOWSKI</w:t>
      </w:r>
    </w:p>
    <w:p w14:paraId="528320E8" w14:textId="75144EE4" w:rsidR="00FA0E75" w:rsidRDefault="00FA0E75" w:rsidP="00627873">
      <w:pPr>
        <w:spacing w:after="0" w:line="240" w:lineRule="auto"/>
        <w:ind w:left="2160" w:firstLine="720"/>
        <w:jc w:val="center"/>
        <w:rPr>
          <w:rFonts w:ascii="Times New Roman" w:hAnsi="Times New Roman" w:cs="Times New Roman"/>
          <w:b/>
          <w:bCs/>
          <w:sz w:val="24"/>
          <w:szCs w:val="24"/>
        </w:rPr>
      </w:pPr>
      <w:r>
        <w:rPr>
          <w:rFonts w:ascii="Times New Roman" w:hAnsi="Times New Roman" w:cs="Times New Roman"/>
          <w:b/>
          <w:bCs/>
          <w:sz w:val="24"/>
          <w:szCs w:val="24"/>
        </w:rPr>
        <w:t>ADMINSTRATIVE LAW JUDGE</w:t>
      </w:r>
    </w:p>
    <w:p w14:paraId="0B923488" w14:textId="3F930921" w:rsidR="00FA0E75" w:rsidRDefault="00FA0E75" w:rsidP="00FA0E75">
      <w:pPr>
        <w:spacing w:after="0" w:line="240" w:lineRule="auto"/>
        <w:jc w:val="both"/>
        <w:rPr>
          <w:rFonts w:ascii="Times New Roman" w:hAnsi="Times New Roman" w:cs="Times New Roman"/>
          <w:b/>
          <w:bCs/>
          <w:sz w:val="24"/>
          <w:szCs w:val="24"/>
        </w:rPr>
      </w:pPr>
    </w:p>
    <w:p w14:paraId="337B9134" w14:textId="77777777" w:rsidR="00936C5F" w:rsidRDefault="00936C5F" w:rsidP="009C79AF"/>
    <w:sectPr w:rsidR="00936C5F">
      <w:footnotePr>
        <w:numRestart w:val="eachSect"/>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C46B9" w14:textId="77777777" w:rsidR="00A064CB" w:rsidRDefault="00A064CB" w:rsidP="00EE6F80">
      <w:pPr>
        <w:spacing w:after="0" w:line="240" w:lineRule="auto"/>
      </w:pPr>
      <w:r>
        <w:separator/>
      </w:r>
    </w:p>
  </w:endnote>
  <w:endnote w:type="continuationSeparator" w:id="0">
    <w:p w14:paraId="750BA2A4" w14:textId="77777777" w:rsidR="00A064CB" w:rsidRDefault="00A064CB" w:rsidP="00EE6F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49BF6" w14:textId="77777777" w:rsidR="00A064CB" w:rsidRDefault="00A064CB" w:rsidP="00EE6F80">
      <w:pPr>
        <w:spacing w:after="0" w:line="240" w:lineRule="auto"/>
      </w:pPr>
      <w:r>
        <w:separator/>
      </w:r>
    </w:p>
  </w:footnote>
  <w:footnote w:type="continuationSeparator" w:id="0">
    <w:p w14:paraId="3404316B" w14:textId="77777777" w:rsidR="00A064CB" w:rsidRDefault="00A064CB" w:rsidP="00EE6F80">
      <w:pPr>
        <w:spacing w:after="0" w:line="240" w:lineRule="auto"/>
      </w:pPr>
      <w:r>
        <w:continuationSeparator/>
      </w:r>
    </w:p>
  </w:footnote>
  <w:footnote w:id="1">
    <w:p w14:paraId="47092B50" w14:textId="7406F938" w:rsidR="005A63DF" w:rsidRDefault="005A63DF" w:rsidP="00627873">
      <w:pPr>
        <w:pStyle w:val="FootnoteText"/>
        <w:spacing w:after="120"/>
        <w:ind w:firstLine="720"/>
      </w:pPr>
      <w:r>
        <w:rPr>
          <w:rStyle w:val="FootnoteReference"/>
        </w:rPr>
        <w:footnoteRef/>
      </w:r>
      <w:r w:rsidR="00B93648">
        <w:t xml:space="preserve">  </w:t>
      </w:r>
      <w:r w:rsidR="00B93648" w:rsidRPr="009C5FA7">
        <w:t>Tex. Gov’t Code</w:t>
      </w:r>
      <w:r w:rsidR="00B93648">
        <w:t xml:space="preserve"> </w:t>
      </w:r>
      <w:r w:rsidR="00B93648" w:rsidRPr="009C5FA7">
        <w:t>§§ 2001.001–2001.903.</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BD6E87"/>
    <w:multiLevelType w:val="hybridMultilevel"/>
    <w:tmpl w:val="DB504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B91F0F"/>
    <w:multiLevelType w:val="hybridMultilevel"/>
    <w:tmpl w:val="EC60D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051A3A"/>
    <w:multiLevelType w:val="hybridMultilevel"/>
    <w:tmpl w:val="A2A638B6"/>
    <w:lvl w:ilvl="0" w:tplc="3C7AA1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BE262C"/>
    <w:multiLevelType w:val="hybridMultilevel"/>
    <w:tmpl w:val="0DB2E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0F4D2B"/>
    <w:multiLevelType w:val="hybridMultilevel"/>
    <w:tmpl w:val="4B205A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8E0D46"/>
    <w:multiLevelType w:val="hybridMultilevel"/>
    <w:tmpl w:val="38186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0"/>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73A"/>
    <w:rsid w:val="00006C60"/>
    <w:rsid w:val="00017D55"/>
    <w:rsid w:val="00027DBB"/>
    <w:rsid w:val="00034B0B"/>
    <w:rsid w:val="00084057"/>
    <w:rsid w:val="000A376A"/>
    <w:rsid w:val="000E0F4E"/>
    <w:rsid w:val="00121F0C"/>
    <w:rsid w:val="00132E4E"/>
    <w:rsid w:val="00133EE0"/>
    <w:rsid w:val="00135344"/>
    <w:rsid w:val="001655A2"/>
    <w:rsid w:val="0019004F"/>
    <w:rsid w:val="001D2D55"/>
    <w:rsid w:val="001E6903"/>
    <w:rsid w:val="00220D5B"/>
    <w:rsid w:val="00225BB8"/>
    <w:rsid w:val="00245A78"/>
    <w:rsid w:val="002C2F23"/>
    <w:rsid w:val="002E0A0D"/>
    <w:rsid w:val="002E0ED2"/>
    <w:rsid w:val="00306DEA"/>
    <w:rsid w:val="003172BF"/>
    <w:rsid w:val="0037294D"/>
    <w:rsid w:val="003833E1"/>
    <w:rsid w:val="00392426"/>
    <w:rsid w:val="003C247A"/>
    <w:rsid w:val="00422166"/>
    <w:rsid w:val="00434218"/>
    <w:rsid w:val="00445FD4"/>
    <w:rsid w:val="004528FD"/>
    <w:rsid w:val="00465523"/>
    <w:rsid w:val="00495329"/>
    <w:rsid w:val="004C0B06"/>
    <w:rsid w:val="004E2707"/>
    <w:rsid w:val="0051573A"/>
    <w:rsid w:val="00522812"/>
    <w:rsid w:val="00524588"/>
    <w:rsid w:val="00531C9D"/>
    <w:rsid w:val="00561A19"/>
    <w:rsid w:val="005935E7"/>
    <w:rsid w:val="005A63DF"/>
    <w:rsid w:val="005F4163"/>
    <w:rsid w:val="005F4AB0"/>
    <w:rsid w:val="00604270"/>
    <w:rsid w:val="00627873"/>
    <w:rsid w:val="006374F0"/>
    <w:rsid w:val="00643E9A"/>
    <w:rsid w:val="00647EE7"/>
    <w:rsid w:val="0065384F"/>
    <w:rsid w:val="0067234F"/>
    <w:rsid w:val="006A2E88"/>
    <w:rsid w:val="006C4DF8"/>
    <w:rsid w:val="006F11D3"/>
    <w:rsid w:val="007A6CEE"/>
    <w:rsid w:val="0080674D"/>
    <w:rsid w:val="00815B24"/>
    <w:rsid w:val="00820B14"/>
    <w:rsid w:val="00861763"/>
    <w:rsid w:val="0086787B"/>
    <w:rsid w:val="008F1A65"/>
    <w:rsid w:val="00912014"/>
    <w:rsid w:val="00932134"/>
    <w:rsid w:val="00936C5F"/>
    <w:rsid w:val="00945F72"/>
    <w:rsid w:val="009678BA"/>
    <w:rsid w:val="00971C22"/>
    <w:rsid w:val="009817B5"/>
    <w:rsid w:val="009A2B75"/>
    <w:rsid w:val="009A5E43"/>
    <w:rsid w:val="009C79AF"/>
    <w:rsid w:val="009D1161"/>
    <w:rsid w:val="00A064CB"/>
    <w:rsid w:val="00A502D5"/>
    <w:rsid w:val="00A6618C"/>
    <w:rsid w:val="00AA12B2"/>
    <w:rsid w:val="00AE4293"/>
    <w:rsid w:val="00AE43AE"/>
    <w:rsid w:val="00B54AB7"/>
    <w:rsid w:val="00B55AB3"/>
    <w:rsid w:val="00B610D6"/>
    <w:rsid w:val="00B7416E"/>
    <w:rsid w:val="00B90641"/>
    <w:rsid w:val="00B93648"/>
    <w:rsid w:val="00BB704B"/>
    <w:rsid w:val="00BB7B30"/>
    <w:rsid w:val="00BC04C9"/>
    <w:rsid w:val="00BC13F3"/>
    <w:rsid w:val="00BF0DF8"/>
    <w:rsid w:val="00BF7634"/>
    <w:rsid w:val="00C173DD"/>
    <w:rsid w:val="00C331FE"/>
    <w:rsid w:val="00C65C83"/>
    <w:rsid w:val="00C768D0"/>
    <w:rsid w:val="00CA3141"/>
    <w:rsid w:val="00CA3B5A"/>
    <w:rsid w:val="00CB08A7"/>
    <w:rsid w:val="00CB0962"/>
    <w:rsid w:val="00CE42AE"/>
    <w:rsid w:val="00CF4F2D"/>
    <w:rsid w:val="00D020A2"/>
    <w:rsid w:val="00D061C8"/>
    <w:rsid w:val="00D1063A"/>
    <w:rsid w:val="00D4072B"/>
    <w:rsid w:val="00D4317D"/>
    <w:rsid w:val="00D55AE8"/>
    <w:rsid w:val="00D7247B"/>
    <w:rsid w:val="00DD269F"/>
    <w:rsid w:val="00E0700D"/>
    <w:rsid w:val="00E2600E"/>
    <w:rsid w:val="00E471EF"/>
    <w:rsid w:val="00E5063B"/>
    <w:rsid w:val="00E62D41"/>
    <w:rsid w:val="00E67A24"/>
    <w:rsid w:val="00EA0B65"/>
    <w:rsid w:val="00EB2909"/>
    <w:rsid w:val="00EE12A0"/>
    <w:rsid w:val="00EE6F80"/>
    <w:rsid w:val="00F27BA6"/>
    <w:rsid w:val="00F35FA6"/>
    <w:rsid w:val="00F43C81"/>
    <w:rsid w:val="00F70E6F"/>
    <w:rsid w:val="00F74DB2"/>
    <w:rsid w:val="00F82192"/>
    <w:rsid w:val="00F87EA4"/>
    <w:rsid w:val="00FA0E75"/>
    <w:rsid w:val="00FE0F07"/>
    <w:rsid w:val="00FE3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16385"/>
    <o:shapelayout v:ext="edit">
      <o:idmap v:ext="edit" data="1"/>
    </o:shapelayout>
  </w:shapeDefaults>
  <w:decimalSymbol w:val="."/>
  <w:listSeparator w:val=","/>
  <w14:docId w14:val="573D62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73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573A"/>
    <w:pPr>
      <w:ind w:left="720"/>
      <w:contextualSpacing/>
    </w:pPr>
  </w:style>
  <w:style w:type="paragraph" w:styleId="FootnoteText">
    <w:name w:val="footnote text"/>
    <w:basedOn w:val="Normal"/>
    <w:link w:val="FootnoteTextChar"/>
    <w:uiPriority w:val="99"/>
    <w:semiHidden/>
    <w:unhideWhenUsed/>
    <w:rsid w:val="00EE6F80"/>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EE6F80"/>
    <w:rPr>
      <w:rFonts w:ascii="Times New Roman" w:eastAsia="Times New Roman" w:hAnsi="Times New Roman" w:cs="Times New Roman"/>
      <w:sz w:val="20"/>
      <w:szCs w:val="20"/>
    </w:rPr>
  </w:style>
  <w:style w:type="character" w:styleId="FootnoteReference">
    <w:name w:val="footnote reference"/>
    <w:uiPriority w:val="99"/>
    <w:semiHidden/>
    <w:unhideWhenUsed/>
    <w:rsid w:val="00EE6F80"/>
    <w:rPr>
      <w:vertAlign w:val="superscript"/>
    </w:rPr>
  </w:style>
  <w:style w:type="paragraph" w:styleId="Header">
    <w:name w:val="header"/>
    <w:basedOn w:val="Normal"/>
    <w:link w:val="HeaderChar"/>
    <w:uiPriority w:val="99"/>
    <w:unhideWhenUsed/>
    <w:rsid w:val="001E69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6903"/>
  </w:style>
  <w:style w:type="paragraph" w:styleId="Footer">
    <w:name w:val="footer"/>
    <w:basedOn w:val="Normal"/>
    <w:link w:val="FooterChar"/>
    <w:uiPriority w:val="99"/>
    <w:unhideWhenUsed/>
    <w:rsid w:val="001E69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6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1478</Words>
  <Characters>8426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2022-01-24T19:40:00Z</dcterms:created>
  <dcterms:modified xsi:type="dcterms:W3CDTF">2022-06-07T14:41:00Z</dcterms:modified>
</cp:coreProperties>
</file>